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1BCE" w14:textId="77777777" w:rsidR="00DF1135" w:rsidRDefault="00DF1135" w:rsidP="00DF1135">
      <w:pPr>
        <w:autoSpaceDE w:val="0"/>
        <w:autoSpaceDN w:val="0"/>
        <w:adjustRightInd w:val="0"/>
        <w:jc w:val="center"/>
        <w:rPr>
          <w:rFonts w:ascii="TimesNewRoman,Bold" w:hAnsi="TimesNewRoman,Bold" w:cs="TimesNewRoman,Bold"/>
          <w:b/>
          <w:bCs/>
          <w:sz w:val="48"/>
          <w:szCs w:val="48"/>
        </w:rPr>
      </w:pPr>
      <w:r>
        <w:rPr>
          <w:rFonts w:ascii="TimesNewRoman,Bold" w:hAnsi="TimesNewRoman,Bold" w:cs="TimesNewRoman,Bold"/>
          <w:b/>
          <w:bCs/>
          <w:sz w:val="48"/>
          <w:szCs w:val="48"/>
        </w:rPr>
        <w:t>FINANCE AND BUSINESS</w:t>
      </w:r>
    </w:p>
    <w:p w14:paraId="4C4D7BB0" w14:textId="77777777" w:rsidR="00DF1135" w:rsidRDefault="00DF1135" w:rsidP="00DF1135">
      <w:pPr>
        <w:autoSpaceDE w:val="0"/>
        <w:autoSpaceDN w:val="0"/>
        <w:adjustRightInd w:val="0"/>
        <w:jc w:val="center"/>
        <w:rPr>
          <w:rFonts w:ascii="TimesNewRoman,Bold" w:hAnsi="TimesNewRoman,Bold" w:cs="TimesNewRoman,Bold"/>
          <w:b/>
          <w:bCs/>
          <w:sz w:val="48"/>
          <w:szCs w:val="48"/>
        </w:rPr>
      </w:pPr>
      <w:r>
        <w:rPr>
          <w:rFonts w:ascii="TimesNewRoman,Bold" w:hAnsi="TimesNewRoman,Bold" w:cs="TimesNewRoman,Bold"/>
          <w:b/>
          <w:bCs/>
          <w:sz w:val="48"/>
          <w:szCs w:val="48"/>
        </w:rPr>
        <w:t>ECONOMICS</w:t>
      </w:r>
    </w:p>
    <w:p w14:paraId="538EDE36" w14:textId="77777777" w:rsidR="00DF1135" w:rsidRDefault="00DF1135" w:rsidP="00DF1135">
      <w:pPr>
        <w:autoSpaceDE w:val="0"/>
        <w:autoSpaceDN w:val="0"/>
        <w:adjustRightInd w:val="0"/>
        <w:jc w:val="center"/>
        <w:rPr>
          <w:rFonts w:ascii="TimesNewRoman,Bold" w:hAnsi="TimesNewRoman,Bold" w:cs="TimesNewRoman,Bold"/>
          <w:b/>
          <w:bCs/>
          <w:sz w:val="48"/>
          <w:szCs w:val="48"/>
        </w:rPr>
      </w:pPr>
    </w:p>
    <w:p w14:paraId="2AEF9E34" w14:textId="77777777" w:rsidR="00DF1135" w:rsidRDefault="00DF1135" w:rsidP="00DF1135">
      <w:pPr>
        <w:autoSpaceDE w:val="0"/>
        <w:autoSpaceDN w:val="0"/>
        <w:adjustRightInd w:val="0"/>
        <w:jc w:val="center"/>
        <w:rPr>
          <w:rFonts w:ascii="TimesNewRoman,Bold" w:hAnsi="TimesNewRoman,Bold" w:cs="TimesNewRoman,Bold"/>
          <w:b/>
          <w:bCs/>
          <w:sz w:val="48"/>
          <w:szCs w:val="48"/>
        </w:rPr>
      </w:pPr>
    </w:p>
    <w:p w14:paraId="4594E989" w14:textId="77777777" w:rsidR="00DF1135" w:rsidRDefault="00DF1135" w:rsidP="00DF1135">
      <w:pPr>
        <w:autoSpaceDE w:val="0"/>
        <w:autoSpaceDN w:val="0"/>
        <w:adjustRightInd w:val="0"/>
        <w:jc w:val="center"/>
        <w:rPr>
          <w:rFonts w:ascii="TimesNewRoman,Bold" w:hAnsi="TimesNewRoman,Bold" w:cs="TimesNewRoman,Bold"/>
          <w:b/>
          <w:bCs/>
          <w:sz w:val="48"/>
          <w:szCs w:val="48"/>
        </w:rPr>
      </w:pPr>
      <w:r>
        <w:rPr>
          <w:rFonts w:ascii="TimesNewRoman,Bold" w:hAnsi="TimesNewRoman,Bold" w:cs="TimesNewRoman,Bold"/>
          <w:b/>
          <w:bCs/>
          <w:sz w:val="48"/>
          <w:szCs w:val="48"/>
        </w:rPr>
        <w:t>Elective Course Guide</w:t>
      </w:r>
    </w:p>
    <w:p w14:paraId="7CD012E5" w14:textId="77777777" w:rsidR="00DF1135" w:rsidRDefault="005410C8" w:rsidP="00DF1135">
      <w:pPr>
        <w:autoSpaceDE w:val="0"/>
        <w:autoSpaceDN w:val="0"/>
        <w:adjustRightInd w:val="0"/>
        <w:jc w:val="center"/>
        <w:rPr>
          <w:rFonts w:ascii="TimesNewRoman,Bold" w:hAnsi="TimesNewRoman,Bold" w:cs="TimesNewRoman,Bold"/>
          <w:b/>
          <w:bCs/>
          <w:sz w:val="48"/>
          <w:szCs w:val="48"/>
        </w:rPr>
      </w:pPr>
      <w:r>
        <w:rPr>
          <w:rFonts w:ascii="TimesNewRoman,Bold" w:hAnsi="TimesNewRoman,Bold" w:cs="TimesNewRoman,Bold"/>
          <w:b/>
          <w:bCs/>
          <w:sz w:val="48"/>
          <w:szCs w:val="48"/>
        </w:rPr>
        <w:t>f</w:t>
      </w:r>
      <w:r w:rsidR="00DF1135">
        <w:rPr>
          <w:rFonts w:ascii="TimesNewRoman,Bold" w:hAnsi="TimesNewRoman,Bold" w:cs="TimesNewRoman,Bold"/>
          <w:b/>
          <w:bCs/>
          <w:sz w:val="48"/>
          <w:szCs w:val="48"/>
        </w:rPr>
        <w:t xml:space="preserve">or Marshall </w:t>
      </w:r>
      <w:r>
        <w:rPr>
          <w:rFonts w:ascii="TimesNewRoman,Bold" w:hAnsi="TimesNewRoman,Bold" w:cs="TimesNewRoman,Bold"/>
          <w:b/>
          <w:bCs/>
          <w:sz w:val="48"/>
          <w:szCs w:val="48"/>
        </w:rPr>
        <w:t>Graduate</w:t>
      </w:r>
      <w:r w:rsidR="00DF1135">
        <w:rPr>
          <w:rFonts w:ascii="TimesNewRoman,Bold" w:hAnsi="TimesNewRoman,Bold" w:cs="TimesNewRoman,Bold"/>
          <w:b/>
          <w:bCs/>
          <w:sz w:val="48"/>
          <w:szCs w:val="48"/>
        </w:rPr>
        <w:t xml:space="preserve"> Students</w:t>
      </w:r>
    </w:p>
    <w:p w14:paraId="5571CB22" w14:textId="77777777" w:rsidR="00DF1135" w:rsidRDefault="00DF1135" w:rsidP="00DF1135">
      <w:pPr>
        <w:autoSpaceDE w:val="0"/>
        <w:autoSpaceDN w:val="0"/>
        <w:adjustRightInd w:val="0"/>
        <w:jc w:val="center"/>
        <w:rPr>
          <w:rFonts w:ascii="TimesNewRoman,Bold" w:hAnsi="TimesNewRoman,Bold" w:cs="TimesNewRoman,Bold"/>
          <w:b/>
          <w:bCs/>
          <w:sz w:val="48"/>
          <w:szCs w:val="48"/>
        </w:rPr>
      </w:pPr>
    </w:p>
    <w:p w14:paraId="098ABF95" w14:textId="77777777" w:rsidR="00DF1135" w:rsidRDefault="00DF1135" w:rsidP="00DF1135">
      <w:pPr>
        <w:autoSpaceDE w:val="0"/>
        <w:autoSpaceDN w:val="0"/>
        <w:adjustRightInd w:val="0"/>
        <w:jc w:val="center"/>
        <w:rPr>
          <w:rFonts w:ascii="TimesNewRoman,Bold" w:hAnsi="TimesNewRoman,Bold" w:cs="TimesNewRoman,Bold"/>
          <w:b/>
          <w:bCs/>
          <w:sz w:val="48"/>
          <w:szCs w:val="48"/>
        </w:rPr>
      </w:pPr>
      <w:r>
        <w:rPr>
          <w:rFonts w:ascii="TimesNewRoman,Bold" w:hAnsi="TimesNewRoman,Bold" w:cs="TimesNewRoman,Bold"/>
          <w:b/>
          <w:bCs/>
          <w:sz w:val="48"/>
          <w:szCs w:val="48"/>
        </w:rPr>
        <w:t>20</w:t>
      </w:r>
      <w:r w:rsidR="00DE740B">
        <w:rPr>
          <w:rFonts w:ascii="TimesNewRoman,Bold" w:hAnsi="TimesNewRoman,Bold" w:cs="TimesNewRoman,Bold"/>
          <w:b/>
          <w:bCs/>
          <w:sz w:val="48"/>
          <w:szCs w:val="48"/>
        </w:rPr>
        <w:t>23-2024</w:t>
      </w:r>
    </w:p>
    <w:p w14:paraId="2AE45DA5" w14:textId="77777777" w:rsidR="00DF1135" w:rsidRDefault="00DF1135" w:rsidP="00DF1135">
      <w:pPr>
        <w:autoSpaceDE w:val="0"/>
        <w:autoSpaceDN w:val="0"/>
        <w:adjustRightInd w:val="0"/>
        <w:jc w:val="center"/>
        <w:rPr>
          <w:rFonts w:ascii="TimesNewRoman,Bold" w:hAnsi="TimesNewRoman,Bold" w:cs="TimesNewRoman,Bold"/>
          <w:b/>
          <w:bCs/>
          <w:sz w:val="48"/>
          <w:szCs w:val="48"/>
        </w:rPr>
      </w:pPr>
    </w:p>
    <w:p w14:paraId="15E9445B" w14:textId="77777777" w:rsidR="00DF1135" w:rsidRDefault="00DF1135" w:rsidP="00DF1135">
      <w:pPr>
        <w:autoSpaceDE w:val="0"/>
        <w:autoSpaceDN w:val="0"/>
        <w:adjustRightInd w:val="0"/>
        <w:spacing w:before="3" w:line="120" w:lineRule="exact"/>
        <w:rPr>
          <w:rFonts w:ascii="TimesNewRoman,Bold" w:hAnsi="TimesNewRoman,Bold" w:cs="TimesNewRoman,Bold"/>
          <w:b/>
          <w:bCs/>
          <w:sz w:val="48"/>
          <w:szCs w:val="48"/>
        </w:rPr>
      </w:pPr>
    </w:p>
    <w:p w14:paraId="30F0207D" w14:textId="77777777" w:rsidR="00DF1135" w:rsidRDefault="00DF1135" w:rsidP="00DF1135">
      <w:pPr>
        <w:autoSpaceDE w:val="0"/>
        <w:autoSpaceDN w:val="0"/>
        <w:adjustRightInd w:val="0"/>
        <w:spacing w:before="3" w:line="120" w:lineRule="exact"/>
        <w:rPr>
          <w:rFonts w:ascii="TimesNewRoman,Bold" w:hAnsi="TimesNewRoman,Bold" w:cs="TimesNewRoman,Bold"/>
          <w:b/>
          <w:bCs/>
          <w:sz w:val="48"/>
          <w:szCs w:val="48"/>
        </w:rPr>
      </w:pPr>
    </w:p>
    <w:p w14:paraId="071B358D" w14:textId="77777777" w:rsidR="00DF1135" w:rsidRDefault="00DF1135" w:rsidP="00DF1135">
      <w:pPr>
        <w:autoSpaceDE w:val="0"/>
        <w:autoSpaceDN w:val="0"/>
        <w:adjustRightInd w:val="0"/>
        <w:spacing w:before="3" w:line="120" w:lineRule="exact"/>
        <w:rPr>
          <w:rFonts w:ascii="TimesNewRoman,Bold" w:hAnsi="TimesNewRoman,Bold" w:cs="TimesNewRoman,Bold"/>
          <w:b/>
          <w:bCs/>
          <w:sz w:val="48"/>
          <w:szCs w:val="48"/>
        </w:rPr>
      </w:pPr>
    </w:p>
    <w:p w14:paraId="39E22968" w14:textId="77777777" w:rsidR="00DF1135" w:rsidRDefault="00DF1135" w:rsidP="00DF1135">
      <w:pPr>
        <w:autoSpaceDE w:val="0"/>
        <w:autoSpaceDN w:val="0"/>
        <w:adjustRightInd w:val="0"/>
        <w:spacing w:before="3" w:line="120" w:lineRule="exact"/>
        <w:rPr>
          <w:sz w:val="12"/>
          <w:szCs w:val="12"/>
        </w:rPr>
      </w:pPr>
    </w:p>
    <w:p w14:paraId="345B43B0" w14:textId="0CCACB31" w:rsidR="00DF1135" w:rsidRDefault="00894619" w:rsidP="00DF1135">
      <w:pPr>
        <w:autoSpaceDE w:val="0"/>
        <w:autoSpaceDN w:val="0"/>
        <w:adjustRightInd w:val="0"/>
        <w:ind w:left="1340" w:right="-20"/>
        <w:rPr>
          <w:sz w:val="20"/>
          <w:szCs w:val="20"/>
        </w:rPr>
      </w:pPr>
      <w:r>
        <w:rPr>
          <w:noProof/>
        </w:rPr>
        <w:drawing>
          <wp:inline distT="0" distB="0" distL="0" distR="0" wp14:anchorId="3083E102" wp14:editId="75C47509">
            <wp:extent cx="4343400" cy="3246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0" cy="3246120"/>
                    </a:xfrm>
                    <a:prstGeom prst="rect">
                      <a:avLst/>
                    </a:prstGeom>
                    <a:noFill/>
                    <a:ln>
                      <a:noFill/>
                    </a:ln>
                  </pic:spPr>
                </pic:pic>
              </a:graphicData>
            </a:graphic>
          </wp:inline>
        </w:drawing>
      </w:r>
    </w:p>
    <w:p w14:paraId="2C4086AA" w14:textId="77777777" w:rsidR="00DF1135" w:rsidRDefault="00DF1135" w:rsidP="00DF1135">
      <w:pPr>
        <w:autoSpaceDE w:val="0"/>
        <w:autoSpaceDN w:val="0"/>
        <w:adjustRightInd w:val="0"/>
        <w:ind w:left="1340" w:right="-20"/>
        <w:rPr>
          <w:sz w:val="20"/>
          <w:szCs w:val="20"/>
        </w:rPr>
      </w:pPr>
    </w:p>
    <w:p w14:paraId="427AE56D" w14:textId="77777777" w:rsidR="00DF1135" w:rsidRDefault="00DF1135" w:rsidP="00DF1135">
      <w:pPr>
        <w:autoSpaceDE w:val="0"/>
        <w:autoSpaceDN w:val="0"/>
        <w:adjustRightInd w:val="0"/>
        <w:ind w:left="1340" w:right="-20"/>
        <w:rPr>
          <w:sz w:val="20"/>
          <w:szCs w:val="20"/>
        </w:rPr>
      </w:pPr>
    </w:p>
    <w:p w14:paraId="7FC04CE0" w14:textId="77777777" w:rsidR="00DF1135" w:rsidRPr="00DF1135" w:rsidRDefault="00DE740B" w:rsidP="00DF1135">
      <w:pPr>
        <w:autoSpaceDE w:val="0"/>
        <w:autoSpaceDN w:val="0"/>
        <w:adjustRightInd w:val="0"/>
        <w:ind w:right="-20"/>
        <w:jc w:val="center"/>
        <w:rPr>
          <w:sz w:val="40"/>
          <w:szCs w:val="40"/>
        </w:rPr>
      </w:pPr>
      <w:r>
        <w:rPr>
          <w:sz w:val="40"/>
          <w:szCs w:val="40"/>
        </w:rPr>
        <w:t>March 2023</w:t>
      </w:r>
    </w:p>
    <w:p w14:paraId="0F523C1E" w14:textId="77777777" w:rsidR="00DF1135" w:rsidRDefault="00DF1135" w:rsidP="00DF1135">
      <w:pPr>
        <w:autoSpaceDE w:val="0"/>
        <w:autoSpaceDN w:val="0"/>
        <w:adjustRightInd w:val="0"/>
        <w:spacing w:before="3" w:line="120" w:lineRule="exact"/>
        <w:rPr>
          <w:rFonts w:ascii="TimesNewRoman,Bold" w:hAnsi="TimesNewRoman,Bold" w:cs="TimesNewRoman,Bold"/>
          <w:b/>
          <w:bCs/>
          <w:sz w:val="48"/>
          <w:szCs w:val="48"/>
        </w:rPr>
      </w:pPr>
    </w:p>
    <w:p w14:paraId="60D8FF6C" w14:textId="77777777" w:rsidR="00DF1135" w:rsidRDefault="00DF1135" w:rsidP="00DF1135">
      <w:pPr>
        <w:autoSpaceDE w:val="0"/>
        <w:autoSpaceDN w:val="0"/>
        <w:adjustRightInd w:val="0"/>
        <w:spacing w:before="3" w:line="120" w:lineRule="exact"/>
        <w:rPr>
          <w:rFonts w:ascii="TimesNewRoman,Bold" w:hAnsi="TimesNewRoman,Bold" w:cs="TimesNewRoman,Bold"/>
          <w:b/>
          <w:bCs/>
          <w:sz w:val="48"/>
          <w:szCs w:val="48"/>
        </w:rPr>
      </w:pPr>
    </w:p>
    <w:p w14:paraId="7FCBB8BC" w14:textId="77777777" w:rsidR="00DF1135" w:rsidRDefault="00DF1135" w:rsidP="00DF1135">
      <w:pPr>
        <w:autoSpaceDE w:val="0"/>
        <w:autoSpaceDN w:val="0"/>
        <w:adjustRightInd w:val="0"/>
        <w:spacing w:before="3" w:line="120" w:lineRule="exact"/>
        <w:rPr>
          <w:rFonts w:ascii="TimesNewRoman,Bold" w:hAnsi="TimesNewRoman,Bold" w:cs="TimesNewRoman,Bold"/>
          <w:b/>
          <w:bCs/>
          <w:sz w:val="48"/>
          <w:szCs w:val="48"/>
        </w:rPr>
      </w:pPr>
    </w:p>
    <w:p w14:paraId="457AF0B8" w14:textId="77777777" w:rsidR="00DF1135" w:rsidRDefault="00DF1135" w:rsidP="00DF1135">
      <w:pPr>
        <w:autoSpaceDE w:val="0"/>
        <w:autoSpaceDN w:val="0"/>
        <w:adjustRightInd w:val="0"/>
        <w:spacing w:before="3" w:line="120" w:lineRule="exact"/>
        <w:rPr>
          <w:rFonts w:ascii="TimesNewRoman,Bold" w:hAnsi="TimesNewRoman,Bold" w:cs="TimesNewRoman,Bold"/>
          <w:b/>
          <w:bCs/>
          <w:sz w:val="48"/>
          <w:szCs w:val="48"/>
        </w:rPr>
      </w:pPr>
    </w:p>
    <w:p w14:paraId="18719664" w14:textId="77777777" w:rsidR="00DF1135" w:rsidRDefault="00DF1135" w:rsidP="00DF1135">
      <w:pPr>
        <w:autoSpaceDE w:val="0"/>
        <w:autoSpaceDN w:val="0"/>
        <w:adjustRightInd w:val="0"/>
        <w:spacing w:before="3" w:line="120" w:lineRule="exact"/>
        <w:rPr>
          <w:rFonts w:ascii="TimesNewRoman,Bold" w:hAnsi="TimesNewRoman,Bold" w:cs="TimesNewRoman,Bold"/>
          <w:b/>
          <w:bCs/>
          <w:sz w:val="48"/>
          <w:szCs w:val="48"/>
        </w:rPr>
      </w:pPr>
    </w:p>
    <w:p w14:paraId="58A3421C" w14:textId="77777777" w:rsidR="00DF1135" w:rsidRDefault="00DF1135" w:rsidP="00DF1135">
      <w:pPr>
        <w:autoSpaceDE w:val="0"/>
        <w:autoSpaceDN w:val="0"/>
        <w:adjustRightInd w:val="0"/>
        <w:spacing w:before="3" w:line="120" w:lineRule="exact"/>
        <w:rPr>
          <w:rFonts w:ascii="TimesNewRoman,Bold" w:hAnsi="TimesNewRoman,Bold" w:cs="TimesNewRoman,Bold"/>
          <w:b/>
          <w:bCs/>
          <w:sz w:val="48"/>
          <w:szCs w:val="48"/>
        </w:rPr>
      </w:pPr>
    </w:p>
    <w:p w14:paraId="0A2C0677" w14:textId="77777777" w:rsidR="00DF1135" w:rsidRDefault="00DF1135" w:rsidP="00DF1135">
      <w:pPr>
        <w:autoSpaceDE w:val="0"/>
        <w:autoSpaceDN w:val="0"/>
        <w:adjustRightInd w:val="0"/>
        <w:spacing w:before="3" w:line="120" w:lineRule="exact"/>
        <w:rPr>
          <w:rFonts w:ascii="TimesNewRoman,Bold" w:hAnsi="TimesNewRoman,Bold" w:cs="TimesNewRoman,Bold"/>
          <w:b/>
          <w:bCs/>
          <w:sz w:val="48"/>
          <w:szCs w:val="48"/>
        </w:rPr>
      </w:pPr>
    </w:p>
    <w:p w14:paraId="5600B1FC" w14:textId="77777777" w:rsidR="00DF1135" w:rsidRDefault="00DF1135" w:rsidP="00DF1135">
      <w:pPr>
        <w:autoSpaceDE w:val="0"/>
        <w:autoSpaceDN w:val="0"/>
        <w:adjustRightInd w:val="0"/>
        <w:spacing w:before="3" w:line="120" w:lineRule="exact"/>
        <w:rPr>
          <w:rFonts w:ascii="TimesNewRoman,Bold" w:hAnsi="TimesNewRoman,Bold" w:cs="TimesNewRoman,Bold"/>
          <w:b/>
          <w:bCs/>
          <w:sz w:val="48"/>
          <w:szCs w:val="48"/>
        </w:rPr>
      </w:pPr>
    </w:p>
    <w:p w14:paraId="73B8F792" w14:textId="77777777" w:rsidR="00DF1135" w:rsidRDefault="00DF1135" w:rsidP="00DF1135">
      <w:pPr>
        <w:autoSpaceDE w:val="0"/>
        <w:autoSpaceDN w:val="0"/>
        <w:adjustRightInd w:val="0"/>
        <w:spacing w:before="3" w:line="120" w:lineRule="exact"/>
        <w:rPr>
          <w:rFonts w:ascii="TimesNewRoman,Bold" w:hAnsi="TimesNewRoman,Bold" w:cs="TimesNewRoman,Bold"/>
          <w:b/>
          <w:bCs/>
          <w:sz w:val="48"/>
          <w:szCs w:val="48"/>
        </w:rPr>
      </w:pPr>
    </w:p>
    <w:p w14:paraId="19FE92E1" w14:textId="77777777" w:rsidR="00DF1135" w:rsidRDefault="00DF1135" w:rsidP="00DF1135">
      <w:pPr>
        <w:autoSpaceDE w:val="0"/>
        <w:autoSpaceDN w:val="0"/>
        <w:adjustRightInd w:val="0"/>
        <w:spacing w:before="3" w:line="120" w:lineRule="exact"/>
        <w:rPr>
          <w:rFonts w:ascii="TimesNewRoman,Bold" w:hAnsi="TimesNewRoman,Bold" w:cs="TimesNewRoman,Bold"/>
          <w:b/>
          <w:bCs/>
          <w:sz w:val="48"/>
          <w:szCs w:val="48"/>
        </w:rPr>
      </w:pPr>
    </w:p>
    <w:p w14:paraId="56557883" w14:textId="77777777" w:rsidR="00DF1135" w:rsidRDefault="00DF1135" w:rsidP="00DF1135">
      <w:pPr>
        <w:autoSpaceDE w:val="0"/>
        <w:autoSpaceDN w:val="0"/>
        <w:adjustRightInd w:val="0"/>
        <w:spacing w:before="3" w:line="120" w:lineRule="exact"/>
        <w:rPr>
          <w:rFonts w:ascii="TimesNewRoman,Bold" w:hAnsi="TimesNewRoman,Bold" w:cs="TimesNewRoman,Bold"/>
          <w:b/>
          <w:bCs/>
          <w:sz w:val="48"/>
          <w:szCs w:val="48"/>
        </w:rPr>
      </w:pPr>
    </w:p>
    <w:p w14:paraId="319A633F" w14:textId="77777777" w:rsidR="00DF1135" w:rsidRDefault="00DF1135" w:rsidP="00DF1135">
      <w:pPr>
        <w:autoSpaceDE w:val="0"/>
        <w:autoSpaceDN w:val="0"/>
        <w:adjustRightInd w:val="0"/>
        <w:ind w:right="-20"/>
        <w:jc w:val="center"/>
        <w:rPr>
          <w:b/>
        </w:rPr>
      </w:pPr>
      <w:r>
        <w:rPr>
          <w:b/>
        </w:rPr>
        <w:lastRenderedPageBreak/>
        <w:t>FINANCE AND BUSINESS ECONOMICS DEPARTMENT</w:t>
      </w:r>
    </w:p>
    <w:p w14:paraId="0ADE469A" w14:textId="60299DBB" w:rsidR="00DF1135" w:rsidRPr="00DF1135" w:rsidRDefault="005410C8" w:rsidP="00DF1135">
      <w:pPr>
        <w:autoSpaceDE w:val="0"/>
        <w:autoSpaceDN w:val="0"/>
        <w:adjustRightInd w:val="0"/>
        <w:ind w:right="-20"/>
        <w:jc w:val="center"/>
        <w:rPr>
          <w:b/>
        </w:rPr>
      </w:pPr>
      <w:r>
        <w:rPr>
          <w:b/>
        </w:rPr>
        <w:t>GRADUATE</w:t>
      </w:r>
      <w:r w:rsidR="00DF1135">
        <w:rPr>
          <w:b/>
        </w:rPr>
        <w:t xml:space="preserve"> ELECTIVES 20</w:t>
      </w:r>
      <w:r w:rsidR="00DE740B">
        <w:rPr>
          <w:b/>
        </w:rPr>
        <w:t>23-2</w:t>
      </w:r>
      <w:r w:rsidR="00E97B49">
        <w:rPr>
          <w:b/>
        </w:rPr>
        <w:t>0</w:t>
      </w:r>
      <w:r w:rsidR="00DE740B">
        <w:rPr>
          <w:b/>
        </w:rPr>
        <w:t>24</w:t>
      </w:r>
    </w:p>
    <w:p w14:paraId="0C4725D7" w14:textId="77777777" w:rsidR="00DF1135" w:rsidRPr="00DF1135" w:rsidRDefault="00DF1135" w:rsidP="00DF1135">
      <w:pPr>
        <w:autoSpaceDE w:val="0"/>
        <w:autoSpaceDN w:val="0"/>
        <w:adjustRightInd w:val="0"/>
        <w:rPr>
          <w:rFonts w:ascii="TimesNewRoman,Bold" w:hAnsi="TimesNewRoman,Bold" w:cs="TimesNewRoman,Bold"/>
          <w:b/>
          <w:bCs/>
        </w:rPr>
      </w:pPr>
    </w:p>
    <w:p w14:paraId="20835CCF" w14:textId="77777777" w:rsidR="00DF1135" w:rsidRDefault="00DF1135" w:rsidP="00DF1135">
      <w:pPr>
        <w:autoSpaceDE w:val="0"/>
        <w:autoSpaceDN w:val="0"/>
        <w:adjustRightInd w:val="0"/>
        <w:ind w:firstLine="720"/>
        <w:rPr>
          <w:rFonts w:ascii="TimesNewRoman" w:hAnsi="TimesNewRoman" w:cs="TimesNewRoman"/>
        </w:rPr>
      </w:pPr>
      <w:r>
        <w:rPr>
          <w:rFonts w:ascii="TimesNewRoman" w:hAnsi="TimesNewRoman" w:cs="TimesNewRoman"/>
        </w:rPr>
        <w:t xml:space="preserve">Marshall </w:t>
      </w:r>
      <w:r w:rsidR="005410C8">
        <w:rPr>
          <w:rFonts w:ascii="TimesNewRoman" w:hAnsi="TimesNewRoman" w:cs="TimesNewRoman"/>
        </w:rPr>
        <w:t>graduate</w:t>
      </w:r>
      <w:r>
        <w:rPr>
          <w:rFonts w:ascii="TimesNewRoman" w:hAnsi="TimesNewRoman" w:cs="TimesNewRoman"/>
        </w:rPr>
        <w:t xml:space="preserve"> students are given flexibility in their schedules to choose electives permitting them to focus on certain areas of study.</w:t>
      </w:r>
    </w:p>
    <w:p w14:paraId="6A8C3169" w14:textId="77777777" w:rsidR="00DF1135" w:rsidRDefault="00DF1135" w:rsidP="00DF1135">
      <w:pPr>
        <w:autoSpaceDE w:val="0"/>
        <w:autoSpaceDN w:val="0"/>
        <w:adjustRightInd w:val="0"/>
        <w:ind w:firstLine="720"/>
        <w:rPr>
          <w:rFonts w:ascii="TimesNewRoman" w:hAnsi="TimesNewRoman" w:cs="TimesNewRoman"/>
        </w:rPr>
      </w:pPr>
    </w:p>
    <w:p w14:paraId="1F507C89" w14:textId="77777777" w:rsidR="00DF1135" w:rsidRDefault="00DF1135" w:rsidP="00DF1135">
      <w:pPr>
        <w:autoSpaceDE w:val="0"/>
        <w:autoSpaceDN w:val="0"/>
        <w:adjustRightInd w:val="0"/>
        <w:ind w:firstLine="720"/>
        <w:rPr>
          <w:rFonts w:ascii="TimesNewRoman" w:hAnsi="TimesNewRoman" w:cs="TimesNewRoman"/>
        </w:rPr>
      </w:pPr>
      <w:r>
        <w:rPr>
          <w:rFonts w:ascii="TimesNewRoman" w:hAnsi="TimesNewRoman" w:cs="TimesNewRoman"/>
        </w:rPr>
        <w:t xml:space="preserve">Students focusing </w:t>
      </w:r>
      <w:r w:rsidR="00C52909">
        <w:rPr>
          <w:rFonts w:ascii="TimesNewRoman" w:hAnsi="TimesNewRoman" w:cs="TimesNewRoman"/>
        </w:rPr>
        <w:t>on</w:t>
      </w:r>
      <w:r>
        <w:rPr>
          <w:rFonts w:ascii="TimesNewRoman" w:hAnsi="TimesNewRoman" w:cs="TimesNewRoman"/>
        </w:rPr>
        <w:t xml:space="preserve"> Finance and Business Economics will develop the skills necessary to work at a high level of expertise in various areas of finance, including commercial and investment banking, corporate finance management, asset and wealth management, management consulting, mergers and acquisitions, venture capital and real estate.</w:t>
      </w:r>
    </w:p>
    <w:p w14:paraId="6DC6631E" w14:textId="77777777" w:rsidR="00DF1135" w:rsidRDefault="00DF1135" w:rsidP="00DF1135">
      <w:pPr>
        <w:autoSpaceDE w:val="0"/>
        <w:autoSpaceDN w:val="0"/>
        <w:adjustRightInd w:val="0"/>
        <w:rPr>
          <w:rFonts w:ascii="TimesNewRoman" w:hAnsi="TimesNewRoman" w:cs="TimesNewRoman"/>
        </w:rPr>
      </w:pPr>
    </w:p>
    <w:p w14:paraId="6ED55D72" w14:textId="77777777" w:rsidR="00DF1135" w:rsidRDefault="00DF1135" w:rsidP="00DF1135">
      <w:pPr>
        <w:autoSpaceDE w:val="0"/>
        <w:autoSpaceDN w:val="0"/>
        <w:adjustRightInd w:val="0"/>
        <w:ind w:firstLine="720"/>
        <w:rPr>
          <w:rFonts w:ascii="TimesNewRoman" w:hAnsi="TimesNewRoman" w:cs="TimesNewRoman"/>
        </w:rPr>
      </w:pPr>
      <w:r>
        <w:rPr>
          <w:rFonts w:ascii="TimesNewRoman" w:hAnsi="TimesNewRoman" w:cs="TimesNewRoman"/>
        </w:rPr>
        <w:t xml:space="preserve">The field of finance is changing rapidly, and students taking courses in finance will develop the basic tools and skills to be able to learn and adapt to these changes. The emphasis will be on how to think of creative, </w:t>
      </w:r>
      <w:r w:rsidR="00C52909">
        <w:rPr>
          <w:rFonts w:ascii="TimesNewRoman" w:hAnsi="TimesNewRoman" w:cs="TimesNewRoman"/>
        </w:rPr>
        <w:t>practical,</w:t>
      </w:r>
      <w:r>
        <w:rPr>
          <w:rFonts w:ascii="TimesNewRoman" w:hAnsi="TimesNewRoman" w:cs="TimesNewRoman"/>
        </w:rPr>
        <w:t xml:space="preserve"> and efficient solutions to the new financial challenges facing our society.</w:t>
      </w:r>
    </w:p>
    <w:p w14:paraId="0A6EDFD2" w14:textId="77777777" w:rsidR="00DF1135" w:rsidRDefault="00DF1135" w:rsidP="00DF1135">
      <w:pPr>
        <w:autoSpaceDE w:val="0"/>
        <w:autoSpaceDN w:val="0"/>
        <w:adjustRightInd w:val="0"/>
        <w:ind w:firstLine="720"/>
        <w:rPr>
          <w:rFonts w:ascii="TimesNewRoman" w:hAnsi="TimesNewRoman" w:cs="TimesNewRoman"/>
        </w:rPr>
      </w:pPr>
    </w:p>
    <w:p w14:paraId="5A8D2313" w14:textId="77777777" w:rsidR="00DF1135" w:rsidRDefault="00DF1135" w:rsidP="00DF1135">
      <w:pPr>
        <w:autoSpaceDE w:val="0"/>
        <w:autoSpaceDN w:val="0"/>
        <w:adjustRightInd w:val="0"/>
        <w:ind w:firstLine="720"/>
        <w:rPr>
          <w:rFonts w:ascii="TimesNewRoman" w:hAnsi="TimesNewRoman" w:cs="TimesNewRoman"/>
        </w:rPr>
      </w:pPr>
      <w:r>
        <w:rPr>
          <w:rFonts w:ascii="TimesNewRoman" w:hAnsi="TimesNewRoman" w:cs="TimesNewRoman"/>
        </w:rPr>
        <w:t>The Marshall School's top-ranked Finance and Business Economics (FBE) Department consists of faculty members who are leading authorities in microeconomics, macroeconomics, corporate finance, investments, financial institutions, financial markets, and real estate finance. These academic disciplines are important for business planning and consulting, evaluation of capital investments and corporate strategies, and securities investment analysis, advising, and trading.</w:t>
      </w:r>
    </w:p>
    <w:p w14:paraId="73877B0C" w14:textId="77777777" w:rsidR="00DF1135" w:rsidRDefault="00DF1135" w:rsidP="00DF1135">
      <w:pPr>
        <w:autoSpaceDE w:val="0"/>
        <w:autoSpaceDN w:val="0"/>
        <w:adjustRightInd w:val="0"/>
        <w:ind w:firstLine="720"/>
        <w:rPr>
          <w:rFonts w:ascii="TimesNewRoman" w:hAnsi="TimesNewRoman" w:cs="TimesNewRoman"/>
        </w:rPr>
      </w:pPr>
    </w:p>
    <w:p w14:paraId="2F8871D3" w14:textId="77777777" w:rsidR="00DF1135" w:rsidRDefault="005410C8" w:rsidP="00DF1135">
      <w:pPr>
        <w:autoSpaceDE w:val="0"/>
        <w:autoSpaceDN w:val="0"/>
        <w:adjustRightInd w:val="0"/>
        <w:ind w:firstLine="720"/>
        <w:rPr>
          <w:rFonts w:ascii="TimesNewRoman" w:hAnsi="TimesNewRoman" w:cs="TimesNewRoman"/>
        </w:rPr>
      </w:pPr>
      <w:r>
        <w:rPr>
          <w:rFonts w:ascii="TimesNewRoman" w:hAnsi="TimesNewRoman" w:cs="TimesNewRoman"/>
        </w:rPr>
        <w:t>Professors from FBE</w:t>
      </w:r>
      <w:r w:rsidR="00DF1135">
        <w:rPr>
          <w:rFonts w:ascii="TimesNewRoman" w:hAnsi="TimesNewRoman" w:cs="TimesNewRoman"/>
        </w:rPr>
        <w:t xml:space="preserve"> and course instructors from the finan</w:t>
      </w:r>
      <w:r w:rsidR="009E7A0F">
        <w:rPr>
          <w:rFonts w:ascii="TimesNewRoman" w:hAnsi="TimesNewRoman" w:cs="TimesNewRoman"/>
        </w:rPr>
        <w:t xml:space="preserve">cial industry offer a range of </w:t>
      </w:r>
      <w:r w:rsidR="00DF1135">
        <w:rPr>
          <w:rFonts w:ascii="TimesNewRoman" w:hAnsi="TimesNewRoman" w:cs="TimesNewRoman"/>
        </w:rPr>
        <w:t xml:space="preserve">elective courses preparing Marshall </w:t>
      </w:r>
      <w:r>
        <w:rPr>
          <w:rFonts w:ascii="TimesNewRoman" w:hAnsi="TimesNewRoman" w:cs="TimesNewRoman"/>
        </w:rPr>
        <w:t xml:space="preserve">graduate students </w:t>
      </w:r>
      <w:r w:rsidR="00DF1135">
        <w:rPr>
          <w:rFonts w:ascii="TimesNewRoman" w:hAnsi="TimesNewRoman" w:cs="TimesNewRoman"/>
        </w:rPr>
        <w:t xml:space="preserve">for a variety of careers. Possible finance careers are: </w:t>
      </w:r>
    </w:p>
    <w:p w14:paraId="208365E0" w14:textId="77777777" w:rsidR="00DF1135" w:rsidRDefault="00DF1135" w:rsidP="00DF1135">
      <w:pPr>
        <w:autoSpaceDE w:val="0"/>
        <w:autoSpaceDN w:val="0"/>
        <w:adjustRightInd w:val="0"/>
        <w:ind w:firstLine="720"/>
        <w:rPr>
          <w:rFonts w:ascii="TimesNewRoman" w:hAnsi="TimesNewRoman" w:cs="TimesNewRoman"/>
        </w:rPr>
      </w:pPr>
    </w:p>
    <w:p w14:paraId="6BE7FB05" w14:textId="77777777" w:rsidR="00DF1135" w:rsidRDefault="00DF1135" w:rsidP="00DF1135">
      <w:pPr>
        <w:pStyle w:val="ListParagraph"/>
        <w:numPr>
          <w:ilvl w:val="0"/>
          <w:numId w:val="1"/>
        </w:numPr>
        <w:autoSpaceDE w:val="0"/>
        <w:autoSpaceDN w:val="0"/>
        <w:adjustRightInd w:val="0"/>
        <w:rPr>
          <w:rFonts w:ascii="TimesNewRoman" w:hAnsi="TimesNewRoman" w:cs="TimesNewRoman"/>
        </w:rPr>
      </w:pPr>
      <w:r>
        <w:rPr>
          <w:rFonts w:ascii="TimesNewRoman" w:hAnsi="TimesNewRoman" w:cs="TimesNewRoman"/>
        </w:rPr>
        <w:t>Investment Banking</w:t>
      </w:r>
    </w:p>
    <w:p w14:paraId="3D95D4F2" w14:textId="77777777" w:rsidR="00DF1135" w:rsidRDefault="00DF1135" w:rsidP="00DF1135">
      <w:pPr>
        <w:pStyle w:val="ListParagraph"/>
        <w:numPr>
          <w:ilvl w:val="0"/>
          <w:numId w:val="1"/>
        </w:numPr>
        <w:autoSpaceDE w:val="0"/>
        <w:autoSpaceDN w:val="0"/>
        <w:adjustRightInd w:val="0"/>
        <w:rPr>
          <w:rFonts w:ascii="TimesNewRoman" w:hAnsi="TimesNewRoman" w:cs="TimesNewRoman"/>
        </w:rPr>
      </w:pPr>
      <w:r>
        <w:rPr>
          <w:rFonts w:ascii="TimesNewRoman" w:hAnsi="TimesNewRoman" w:cs="TimesNewRoman"/>
        </w:rPr>
        <w:t>Private Equity</w:t>
      </w:r>
    </w:p>
    <w:p w14:paraId="38171192" w14:textId="77777777" w:rsidR="00DF1135" w:rsidRDefault="00DF1135" w:rsidP="00DF1135">
      <w:pPr>
        <w:pStyle w:val="ListParagraph"/>
        <w:numPr>
          <w:ilvl w:val="0"/>
          <w:numId w:val="1"/>
        </w:numPr>
        <w:autoSpaceDE w:val="0"/>
        <w:autoSpaceDN w:val="0"/>
        <w:adjustRightInd w:val="0"/>
        <w:rPr>
          <w:rFonts w:ascii="TimesNewRoman" w:hAnsi="TimesNewRoman" w:cs="TimesNewRoman"/>
        </w:rPr>
      </w:pPr>
      <w:r>
        <w:rPr>
          <w:rFonts w:ascii="TimesNewRoman" w:hAnsi="TimesNewRoman" w:cs="TimesNewRoman"/>
        </w:rPr>
        <w:t>Hedge Funds</w:t>
      </w:r>
    </w:p>
    <w:p w14:paraId="6809D6B8" w14:textId="77777777" w:rsidR="00DF1135" w:rsidRDefault="00DF1135" w:rsidP="00DF1135">
      <w:pPr>
        <w:pStyle w:val="ListParagraph"/>
        <w:numPr>
          <w:ilvl w:val="0"/>
          <w:numId w:val="1"/>
        </w:numPr>
        <w:autoSpaceDE w:val="0"/>
        <w:autoSpaceDN w:val="0"/>
        <w:adjustRightInd w:val="0"/>
        <w:rPr>
          <w:rFonts w:ascii="TimesNewRoman" w:hAnsi="TimesNewRoman" w:cs="TimesNewRoman"/>
        </w:rPr>
      </w:pPr>
      <w:r>
        <w:rPr>
          <w:rFonts w:ascii="TimesNewRoman" w:hAnsi="TimesNewRoman" w:cs="TimesNewRoman"/>
        </w:rPr>
        <w:t>Corporate (Company)</w:t>
      </w:r>
      <w:r w:rsidRPr="00DF1135">
        <w:rPr>
          <w:rFonts w:ascii="TimesNewRoman" w:hAnsi="TimesNewRoman" w:cs="TimesNewRoman"/>
        </w:rPr>
        <w:t xml:space="preserve"> Finance</w:t>
      </w:r>
    </w:p>
    <w:p w14:paraId="5C7F3206" w14:textId="77777777" w:rsidR="00DF1135" w:rsidRDefault="00DF1135" w:rsidP="00DF1135">
      <w:pPr>
        <w:pStyle w:val="ListParagraph"/>
        <w:numPr>
          <w:ilvl w:val="0"/>
          <w:numId w:val="1"/>
        </w:numPr>
        <w:autoSpaceDE w:val="0"/>
        <w:autoSpaceDN w:val="0"/>
        <w:adjustRightInd w:val="0"/>
        <w:rPr>
          <w:rFonts w:ascii="TimesNewRoman" w:hAnsi="TimesNewRoman" w:cs="TimesNewRoman"/>
        </w:rPr>
      </w:pPr>
      <w:r>
        <w:rPr>
          <w:rFonts w:ascii="TimesNewRoman" w:hAnsi="TimesNewRoman" w:cs="TimesNewRoman"/>
        </w:rPr>
        <w:t>Venture Capital</w:t>
      </w:r>
    </w:p>
    <w:p w14:paraId="16AF0093" w14:textId="77777777" w:rsidR="00DF1135" w:rsidRDefault="00326B37" w:rsidP="00DF1135">
      <w:pPr>
        <w:pStyle w:val="ListParagraph"/>
        <w:numPr>
          <w:ilvl w:val="0"/>
          <w:numId w:val="1"/>
        </w:numPr>
        <w:autoSpaceDE w:val="0"/>
        <w:autoSpaceDN w:val="0"/>
        <w:adjustRightInd w:val="0"/>
        <w:rPr>
          <w:rFonts w:ascii="TimesNewRoman" w:hAnsi="TimesNewRoman" w:cs="TimesNewRoman"/>
        </w:rPr>
      </w:pPr>
      <w:r>
        <w:rPr>
          <w:rFonts w:ascii="TimesNewRoman" w:hAnsi="TimesNewRoman" w:cs="TimesNewRoman"/>
        </w:rPr>
        <w:t>Commercial</w:t>
      </w:r>
      <w:r w:rsidR="00DF1135">
        <w:rPr>
          <w:rFonts w:ascii="TimesNewRoman" w:hAnsi="TimesNewRoman" w:cs="TimesNewRoman"/>
        </w:rPr>
        <w:t xml:space="preserve"> Banking</w:t>
      </w:r>
    </w:p>
    <w:p w14:paraId="52B5CC8F" w14:textId="77777777" w:rsidR="00DF1135" w:rsidRDefault="00DF1135" w:rsidP="00DF1135">
      <w:pPr>
        <w:pStyle w:val="ListParagraph"/>
        <w:numPr>
          <w:ilvl w:val="0"/>
          <w:numId w:val="1"/>
        </w:numPr>
        <w:autoSpaceDE w:val="0"/>
        <w:autoSpaceDN w:val="0"/>
        <w:adjustRightInd w:val="0"/>
        <w:rPr>
          <w:rFonts w:ascii="TimesNewRoman" w:hAnsi="TimesNewRoman" w:cs="TimesNewRoman"/>
        </w:rPr>
      </w:pPr>
      <w:r>
        <w:rPr>
          <w:rFonts w:ascii="TimesNewRoman" w:hAnsi="TimesNewRoman" w:cs="TimesNewRoman"/>
        </w:rPr>
        <w:t>Real Estate</w:t>
      </w:r>
    </w:p>
    <w:p w14:paraId="23757CE4" w14:textId="77777777" w:rsidR="00281B07" w:rsidRDefault="00281B07" w:rsidP="00281B07">
      <w:pPr>
        <w:ind w:firstLine="720"/>
        <w:rPr>
          <w:rFonts w:ascii="TimesNewRoman" w:hAnsi="TimesNewRoman" w:cs="TimesNewRoman"/>
        </w:rPr>
      </w:pPr>
    </w:p>
    <w:p w14:paraId="6D4502BA" w14:textId="77777777" w:rsidR="00DF1135" w:rsidRDefault="00281B07" w:rsidP="00483D94">
      <w:pPr>
        <w:ind w:firstLine="720"/>
        <w:rPr>
          <w:rFonts w:ascii="TimesNewRoman" w:hAnsi="TimesNewRoman" w:cs="TimesNewRoman"/>
        </w:rPr>
      </w:pPr>
      <w:r>
        <w:rPr>
          <w:rFonts w:ascii="TimesNewRoman" w:hAnsi="TimesNewRoman" w:cs="TimesNewRoman"/>
        </w:rPr>
        <w:t xml:space="preserve">A description of each of these careers together with the skills that are needed for these </w:t>
      </w:r>
      <w:r w:rsidR="00003263">
        <w:rPr>
          <w:rFonts w:ascii="TimesNewRoman" w:hAnsi="TimesNewRoman" w:cs="TimesNewRoman"/>
        </w:rPr>
        <w:t xml:space="preserve">careers are shown on pages </w:t>
      </w:r>
      <w:r w:rsidR="009E7A0F">
        <w:rPr>
          <w:rFonts w:ascii="TimesNewRoman" w:hAnsi="TimesNewRoman" w:cs="TimesNewRoman"/>
        </w:rPr>
        <w:t>4 and 5</w:t>
      </w:r>
      <w:r>
        <w:rPr>
          <w:rFonts w:ascii="TimesNewRoman" w:hAnsi="TimesNewRoman" w:cs="TimesNewRoman"/>
        </w:rPr>
        <w:t>.</w:t>
      </w:r>
      <w:r w:rsidR="00483D94">
        <w:rPr>
          <w:rFonts w:ascii="TimesNewRoman" w:hAnsi="TimesNewRoman" w:cs="TimesNewRoman"/>
        </w:rPr>
        <w:t xml:space="preserve">  </w:t>
      </w:r>
      <w:r>
        <w:rPr>
          <w:rFonts w:ascii="TimesNewRoman" w:hAnsi="TimesNewRoman" w:cs="TimesNewRoman"/>
        </w:rPr>
        <w:t>Suggested FBE electives for e</w:t>
      </w:r>
      <w:r w:rsidR="00003263">
        <w:rPr>
          <w:rFonts w:ascii="TimesNewRoman" w:hAnsi="TimesNewRoman" w:cs="TimesNewRoman"/>
        </w:rPr>
        <w:t xml:space="preserve">ach career choice are on pages </w:t>
      </w:r>
      <w:r w:rsidR="009E7A0F">
        <w:rPr>
          <w:rFonts w:ascii="TimesNewRoman" w:hAnsi="TimesNewRoman" w:cs="TimesNewRoman"/>
        </w:rPr>
        <w:t>7 and 8</w:t>
      </w:r>
      <w:r w:rsidR="00DF1135">
        <w:rPr>
          <w:rFonts w:ascii="TimesNewRoman" w:hAnsi="TimesNewRoman" w:cs="TimesNewRoman"/>
        </w:rPr>
        <w:t>.</w:t>
      </w:r>
      <w:r w:rsidR="00483D94">
        <w:rPr>
          <w:rFonts w:ascii="TimesNewRoman" w:hAnsi="TimesNewRoman" w:cs="TimesNewRoman"/>
        </w:rPr>
        <w:t xml:space="preserve">  </w:t>
      </w:r>
    </w:p>
    <w:p w14:paraId="0B8699DA" w14:textId="77777777" w:rsidR="00483D94" w:rsidRDefault="00483D94" w:rsidP="00483D94">
      <w:pPr>
        <w:ind w:firstLine="720"/>
        <w:rPr>
          <w:rFonts w:ascii="TimesNewRoman" w:hAnsi="TimesNewRoman" w:cs="TimesNewRoman"/>
        </w:rPr>
      </w:pPr>
    </w:p>
    <w:p w14:paraId="45C8F279" w14:textId="77777777" w:rsidR="00483D94" w:rsidRDefault="00483D94" w:rsidP="00483D94">
      <w:pPr>
        <w:ind w:firstLine="720"/>
        <w:rPr>
          <w:rFonts w:ascii="TimesNewRoman" w:hAnsi="TimesNewRoman" w:cs="TimesNewRoman"/>
        </w:rPr>
      </w:pPr>
      <w:r>
        <w:rPr>
          <w:rFonts w:ascii="TimesNewRoman" w:hAnsi="TimesNewRoman" w:cs="TimesNewRoman"/>
        </w:rPr>
        <w:t>If you have a strong interest in finance but have not identified a particular career path in the field, consider concentrating on General Financial Management.  A description of careers for which this concentration will prepare you for is discussed on page</w:t>
      </w:r>
      <w:r w:rsidR="00003263">
        <w:rPr>
          <w:rFonts w:ascii="TimesNewRoman" w:hAnsi="TimesNewRoman" w:cs="TimesNewRoman"/>
        </w:rPr>
        <w:t xml:space="preserve"> 5.</w:t>
      </w:r>
    </w:p>
    <w:p w14:paraId="490AE13A" w14:textId="77777777" w:rsidR="00003263" w:rsidRDefault="00003263" w:rsidP="00483D94">
      <w:pPr>
        <w:ind w:firstLine="720"/>
        <w:rPr>
          <w:rFonts w:ascii="TimesNewRoman" w:hAnsi="TimesNewRoman" w:cs="TimesNewRoman"/>
        </w:rPr>
      </w:pPr>
    </w:p>
    <w:p w14:paraId="416F3CAC" w14:textId="77777777" w:rsidR="009E7A0F" w:rsidRDefault="009E7A0F" w:rsidP="00483D94">
      <w:pPr>
        <w:ind w:firstLine="720"/>
        <w:rPr>
          <w:rFonts w:ascii="TimesNewRoman" w:hAnsi="TimesNewRoman" w:cs="TimesNewRoman"/>
        </w:rPr>
      </w:pPr>
      <w:r>
        <w:rPr>
          <w:rFonts w:ascii="TimesNewRoman" w:hAnsi="TimesNewRoman" w:cs="TimesNewRoman"/>
        </w:rPr>
        <w:t>To properly prepare for any of the seven career choices listed above, or for General Financial Management, you should successfully complete at least four courses from the listing on pages 7 and 8.</w:t>
      </w:r>
    </w:p>
    <w:p w14:paraId="63775AB7" w14:textId="77777777" w:rsidR="009E7A0F" w:rsidRDefault="009E7A0F" w:rsidP="00483D94">
      <w:pPr>
        <w:ind w:firstLine="720"/>
        <w:rPr>
          <w:rFonts w:ascii="TimesNewRoman" w:hAnsi="TimesNewRoman" w:cs="TimesNewRoman"/>
        </w:rPr>
      </w:pPr>
    </w:p>
    <w:p w14:paraId="397E91B9" w14:textId="74342457" w:rsidR="009E7A0F" w:rsidRDefault="00003263" w:rsidP="009E7A0F">
      <w:pPr>
        <w:ind w:firstLine="720"/>
        <w:rPr>
          <w:rFonts w:ascii="TimesNewRoman" w:hAnsi="TimesNewRoman" w:cs="TimesNewRoman"/>
        </w:rPr>
      </w:pPr>
      <w:r>
        <w:rPr>
          <w:rFonts w:ascii="TimesNewRoman" w:hAnsi="TimesNewRoman" w:cs="TimesNewRoman"/>
        </w:rPr>
        <w:t xml:space="preserve">The Graduate Certificate in Financial Analysis and Valuation is discussed on page </w:t>
      </w:r>
      <w:r w:rsidR="009E7A0F">
        <w:rPr>
          <w:rFonts w:ascii="TimesNewRoman" w:hAnsi="TimesNewRoman" w:cs="TimesNewRoman"/>
        </w:rPr>
        <w:t>6</w:t>
      </w:r>
      <w:r>
        <w:rPr>
          <w:rFonts w:ascii="TimesNewRoman" w:hAnsi="TimesNewRoman" w:cs="TimesNewRoman"/>
        </w:rPr>
        <w:t>.</w:t>
      </w:r>
      <w:r w:rsidR="0066220F">
        <w:rPr>
          <w:rFonts w:ascii="TimesNewRoman" w:hAnsi="TimesNewRoman" w:cs="TimesNewRoman"/>
        </w:rPr>
        <w:t xml:space="preserve"> </w:t>
      </w:r>
      <w:r w:rsidR="009E7A0F">
        <w:rPr>
          <w:rFonts w:ascii="TimesNewRoman" w:hAnsi="TimesNewRoman" w:cs="TimesNewRoman"/>
        </w:rPr>
        <w:t xml:space="preserve">To obtain this certificate you must complete </w:t>
      </w:r>
      <w:r w:rsidR="0066220F">
        <w:rPr>
          <w:rFonts w:ascii="TimesNewRoman" w:hAnsi="TimesNewRoman" w:cs="TimesNewRoman"/>
        </w:rPr>
        <w:t xml:space="preserve">15 units of </w:t>
      </w:r>
      <w:r w:rsidR="009E7A0F">
        <w:rPr>
          <w:rFonts w:ascii="TimesNewRoman" w:hAnsi="TimesNewRoman" w:cs="TimesNewRoman"/>
        </w:rPr>
        <w:t>course</w:t>
      </w:r>
      <w:r w:rsidR="0066220F">
        <w:rPr>
          <w:rFonts w:ascii="TimesNewRoman" w:hAnsi="TimesNewRoman" w:cs="TimesNewRoman"/>
        </w:rPr>
        <w:t>work</w:t>
      </w:r>
      <w:r w:rsidR="009E7A0F">
        <w:rPr>
          <w:rFonts w:ascii="TimesNewRoman" w:hAnsi="TimesNewRoman" w:cs="TimesNewRoman"/>
        </w:rPr>
        <w:t xml:space="preserve"> designated as certificate requirements.</w:t>
      </w:r>
    </w:p>
    <w:p w14:paraId="47A92F7D" w14:textId="77777777" w:rsidR="009E7A0F" w:rsidRDefault="009E7A0F" w:rsidP="009E7A0F">
      <w:pPr>
        <w:ind w:firstLine="720"/>
        <w:rPr>
          <w:rFonts w:ascii="TimesNewRoman" w:hAnsi="TimesNewRoman" w:cs="TimesNewRoman"/>
        </w:rPr>
      </w:pPr>
    </w:p>
    <w:p w14:paraId="408F9A9D" w14:textId="34DC4D2A" w:rsidR="00483D94" w:rsidRDefault="00483D94" w:rsidP="009E7A0F">
      <w:pPr>
        <w:rPr>
          <w:rFonts w:ascii="TimesNewRoman" w:hAnsi="TimesNewRoman" w:cs="TimesNewRoman"/>
        </w:rPr>
      </w:pPr>
      <w:r>
        <w:rPr>
          <w:rFonts w:ascii="TimesNewRoman" w:hAnsi="TimesNewRoman" w:cs="TimesNewRoman"/>
        </w:rPr>
        <w:tab/>
        <w:t>FBE course d</w:t>
      </w:r>
      <w:r w:rsidR="00003263">
        <w:rPr>
          <w:rFonts w:ascii="TimesNewRoman" w:hAnsi="TimesNewRoman" w:cs="TimesNewRoman"/>
        </w:rPr>
        <w:t xml:space="preserve">escriptions are shown on pages </w:t>
      </w:r>
      <w:r w:rsidR="00456A04">
        <w:rPr>
          <w:rFonts w:ascii="TimesNewRoman" w:hAnsi="TimesNewRoman" w:cs="TimesNewRoman"/>
        </w:rPr>
        <w:t>9</w:t>
      </w:r>
      <w:r w:rsidR="00003263">
        <w:rPr>
          <w:rFonts w:ascii="TimesNewRoman" w:hAnsi="TimesNewRoman" w:cs="TimesNewRoman"/>
        </w:rPr>
        <w:t>-1</w:t>
      </w:r>
      <w:r w:rsidR="0066220F">
        <w:rPr>
          <w:rFonts w:ascii="TimesNewRoman" w:hAnsi="TimesNewRoman" w:cs="TimesNewRoman"/>
        </w:rPr>
        <w:t>1</w:t>
      </w:r>
      <w:r>
        <w:rPr>
          <w:rFonts w:ascii="TimesNewRoman" w:hAnsi="TimesNewRoman" w:cs="TimesNewRoman"/>
        </w:rPr>
        <w:t xml:space="preserve">.  </w:t>
      </w:r>
      <w:r w:rsidR="00003263">
        <w:rPr>
          <w:rFonts w:ascii="TimesNewRoman" w:hAnsi="TimesNewRoman" w:cs="TimesNewRoman"/>
        </w:rPr>
        <w:t>FBE courses scheduled</w:t>
      </w:r>
      <w:r w:rsidR="009E7A0F">
        <w:rPr>
          <w:rFonts w:ascii="TimesNewRoman" w:hAnsi="TimesNewRoman" w:cs="TimesNewRoman"/>
        </w:rPr>
        <w:t xml:space="preserve"> </w:t>
      </w:r>
      <w:r w:rsidR="00003263">
        <w:rPr>
          <w:rFonts w:ascii="TimesNewRoman" w:hAnsi="TimesNewRoman" w:cs="TimesNewRoman"/>
        </w:rPr>
        <w:t>for 20</w:t>
      </w:r>
      <w:r w:rsidR="00C52909">
        <w:rPr>
          <w:rFonts w:ascii="TimesNewRoman" w:hAnsi="TimesNewRoman" w:cs="TimesNewRoman"/>
        </w:rPr>
        <w:t>23</w:t>
      </w:r>
      <w:r w:rsidR="009926FC">
        <w:rPr>
          <w:rFonts w:ascii="TimesNewRoman" w:hAnsi="TimesNewRoman" w:cs="TimesNewRoman"/>
        </w:rPr>
        <w:t>-20</w:t>
      </w:r>
      <w:r w:rsidR="00C52909">
        <w:rPr>
          <w:rFonts w:ascii="TimesNewRoman" w:hAnsi="TimesNewRoman" w:cs="TimesNewRoman"/>
        </w:rPr>
        <w:t>24</w:t>
      </w:r>
      <w:r w:rsidR="00003263">
        <w:rPr>
          <w:rFonts w:ascii="TimesNewRoman" w:hAnsi="TimesNewRoman" w:cs="TimesNewRoman"/>
        </w:rPr>
        <w:t xml:space="preserve"> are shown on page 1</w:t>
      </w:r>
      <w:r w:rsidR="00C52909">
        <w:rPr>
          <w:rFonts w:ascii="TimesNewRoman" w:hAnsi="TimesNewRoman" w:cs="TimesNewRoman"/>
        </w:rPr>
        <w:t>2</w:t>
      </w:r>
      <w:r>
        <w:rPr>
          <w:rFonts w:ascii="TimesNewRoman" w:hAnsi="TimesNewRoman" w:cs="TimesNewRoman"/>
        </w:rPr>
        <w:t>.</w:t>
      </w:r>
    </w:p>
    <w:p w14:paraId="602B4875" w14:textId="77777777" w:rsidR="00483D94" w:rsidRDefault="00483D94" w:rsidP="00483D94">
      <w:pPr>
        <w:rPr>
          <w:rFonts w:ascii="TimesNewRoman" w:hAnsi="TimesNewRoman" w:cs="TimesNewRoman"/>
        </w:rPr>
      </w:pPr>
    </w:p>
    <w:p w14:paraId="77879F05" w14:textId="77777777" w:rsidR="00586260" w:rsidRDefault="009E7A0F" w:rsidP="004229C2">
      <w:pPr>
        <w:spacing w:after="200" w:line="276" w:lineRule="auto"/>
        <w:jc w:val="center"/>
        <w:rPr>
          <w:rFonts w:ascii="TimesNewRoman" w:hAnsi="TimesNewRoman" w:cs="TimesNewRoman"/>
          <w:b/>
        </w:rPr>
      </w:pPr>
      <w:r>
        <w:rPr>
          <w:rFonts w:ascii="TimesNewRoman" w:hAnsi="TimesNewRoman" w:cs="TimesNewRoman"/>
        </w:rPr>
        <w:br w:type="page"/>
      </w:r>
      <w:r w:rsidR="00586260">
        <w:rPr>
          <w:rFonts w:ascii="TimesNewRoman" w:hAnsi="TimesNewRoman" w:cs="TimesNewRoman"/>
          <w:b/>
        </w:rPr>
        <w:lastRenderedPageBreak/>
        <w:t>DESCRIPTION OF POSSIBLE CAREERS IN FINANCE</w:t>
      </w:r>
    </w:p>
    <w:p w14:paraId="28EC7FF3" w14:textId="77777777" w:rsidR="00483D94" w:rsidRPr="00483D94" w:rsidRDefault="00483D94" w:rsidP="00586260">
      <w:pPr>
        <w:rPr>
          <w:rFonts w:ascii="TimesNewRoman" w:hAnsi="TimesNewRoman" w:cs="TimesNew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125"/>
        <w:gridCol w:w="3118"/>
      </w:tblGrid>
      <w:tr w:rsidR="00281B07" w:rsidRPr="0066220F" w14:paraId="04186B0F" w14:textId="77777777" w:rsidTr="002668DF">
        <w:tc>
          <w:tcPr>
            <w:tcW w:w="3192" w:type="dxa"/>
            <w:tcBorders>
              <w:bottom w:val="single" w:sz="4" w:space="0" w:color="auto"/>
            </w:tcBorders>
            <w:shd w:val="clear" w:color="auto" w:fill="auto"/>
          </w:tcPr>
          <w:p w14:paraId="13F54DF2" w14:textId="77777777" w:rsidR="00281B07" w:rsidRPr="0066220F" w:rsidRDefault="00290B3A" w:rsidP="00DF1135">
            <w:pPr>
              <w:rPr>
                <w:rFonts w:ascii="TimesNewRoman" w:hAnsi="TimesNewRoman" w:cs="TimesNewRoman"/>
                <w:b/>
                <w:sz w:val="22"/>
                <w:szCs w:val="22"/>
              </w:rPr>
            </w:pPr>
            <w:r w:rsidRPr="0066220F">
              <w:rPr>
                <w:rFonts w:ascii="TimesNewRoman" w:hAnsi="TimesNewRoman" w:cs="TimesNewRoman"/>
                <w:b/>
                <w:sz w:val="22"/>
                <w:szCs w:val="22"/>
              </w:rPr>
              <w:t>CAREER</w:t>
            </w:r>
          </w:p>
        </w:tc>
        <w:tc>
          <w:tcPr>
            <w:tcW w:w="3192" w:type="dxa"/>
            <w:tcBorders>
              <w:bottom w:val="single" w:sz="4" w:space="0" w:color="auto"/>
            </w:tcBorders>
            <w:shd w:val="clear" w:color="auto" w:fill="auto"/>
          </w:tcPr>
          <w:p w14:paraId="44BBE706" w14:textId="77777777" w:rsidR="00281B07" w:rsidRPr="0066220F" w:rsidRDefault="00290B3A" w:rsidP="00DF1135">
            <w:pPr>
              <w:rPr>
                <w:rFonts w:ascii="TimesNewRoman" w:hAnsi="TimesNewRoman" w:cs="TimesNewRoman"/>
                <w:b/>
                <w:sz w:val="22"/>
                <w:szCs w:val="22"/>
              </w:rPr>
            </w:pPr>
            <w:r w:rsidRPr="0066220F">
              <w:rPr>
                <w:rFonts w:ascii="TimesNewRoman" w:hAnsi="TimesNewRoman" w:cs="TimesNewRoman"/>
                <w:b/>
                <w:sz w:val="22"/>
                <w:szCs w:val="22"/>
              </w:rPr>
              <w:t>DESCRIPTION</w:t>
            </w:r>
          </w:p>
        </w:tc>
        <w:tc>
          <w:tcPr>
            <w:tcW w:w="3192" w:type="dxa"/>
            <w:tcBorders>
              <w:bottom w:val="single" w:sz="4" w:space="0" w:color="auto"/>
            </w:tcBorders>
            <w:shd w:val="clear" w:color="auto" w:fill="auto"/>
          </w:tcPr>
          <w:p w14:paraId="779AAE2A" w14:textId="77777777" w:rsidR="00281B07" w:rsidRPr="0066220F" w:rsidRDefault="00290B3A" w:rsidP="00DF1135">
            <w:pPr>
              <w:rPr>
                <w:rFonts w:ascii="TimesNewRoman" w:hAnsi="TimesNewRoman" w:cs="TimesNewRoman"/>
                <w:b/>
                <w:sz w:val="22"/>
                <w:szCs w:val="22"/>
              </w:rPr>
            </w:pPr>
            <w:r w:rsidRPr="0066220F">
              <w:rPr>
                <w:rFonts w:ascii="TimesNewRoman" w:hAnsi="TimesNewRoman" w:cs="TimesNewRoman"/>
                <w:b/>
                <w:sz w:val="22"/>
                <w:szCs w:val="22"/>
              </w:rPr>
              <w:t>REQUIRED SKILLS</w:t>
            </w:r>
          </w:p>
        </w:tc>
      </w:tr>
      <w:tr w:rsidR="00281B07" w:rsidRPr="0066220F" w14:paraId="0BE25239" w14:textId="77777777" w:rsidTr="002668DF">
        <w:tc>
          <w:tcPr>
            <w:tcW w:w="3192" w:type="dxa"/>
            <w:tcBorders>
              <w:bottom w:val="nil"/>
            </w:tcBorders>
            <w:shd w:val="clear" w:color="auto" w:fill="auto"/>
          </w:tcPr>
          <w:p w14:paraId="37CFE435" w14:textId="77777777" w:rsidR="00281B07" w:rsidRPr="0066220F" w:rsidRDefault="00281B07" w:rsidP="00DF1135">
            <w:pPr>
              <w:rPr>
                <w:rFonts w:ascii="TimesNewRoman" w:hAnsi="TimesNewRoman" w:cs="TimesNewRoman"/>
                <w:b/>
                <w:sz w:val="22"/>
                <w:szCs w:val="22"/>
              </w:rPr>
            </w:pPr>
            <w:r w:rsidRPr="0066220F">
              <w:rPr>
                <w:rFonts w:ascii="TimesNewRoman" w:hAnsi="TimesNewRoman" w:cs="TimesNewRoman"/>
                <w:b/>
                <w:sz w:val="22"/>
                <w:szCs w:val="22"/>
              </w:rPr>
              <w:t>Invest</w:t>
            </w:r>
            <w:r w:rsidR="00B61618" w:rsidRPr="0066220F">
              <w:rPr>
                <w:rFonts w:ascii="TimesNewRoman" w:hAnsi="TimesNewRoman" w:cs="TimesNewRoman"/>
                <w:b/>
                <w:sz w:val="22"/>
                <w:szCs w:val="22"/>
              </w:rPr>
              <w:t>ment</w:t>
            </w:r>
            <w:r w:rsidRPr="0066220F">
              <w:rPr>
                <w:rFonts w:ascii="TimesNewRoman" w:hAnsi="TimesNewRoman" w:cs="TimesNewRoman"/>
                <w:b/>
                <w:sz w:val="22"/>
                <w:szCs w:val="22"/>
              </w:rPr>
              <w:t xml:space="preserve"> Banking</w:t>
            </w:r>
          </w:p>
          <w:p w14:paraId="3D72A337" w14:textId="77777777" w:rsidR="00B61618" w:rsidRPr="0066220F" w:rsidRDefault="00B61618" w:rsidP="00DF1135">
            <w:pPr>
              <w:rPr>
                <w:rFonts w:ascii="TimesNewRoman" w:hAnsi="TimesNewRoman" w:cs="TimesNewRoman"/>
                <w:b/>
                <w:sz w:val="22"/>
                <w:szCs w:val="22"/>
              </w:rPr>
            </w:pPr>
          </w:p>
        </w:tc>
        <w:tc>
          <w:tcPr>
            <w:tcW w:w="3192" w:type="dxa"/>
            <w:tcBorders>
              <w:bottom w:val="nil"/>
            </w:tcBorders>
            <w:shd w:val="clear" w:color="auto" w:fill="auto"/>
          </w:tcPr>
          <w:p w14:paraId="71EC4646" w14:textId="77777777" w:rsidR="00281B07" w:rsidRPr="0066220F" w:rsidRDefault="00281B07" w:rsidP="00DF1135">
            <w:pPr>
              <w:rPr>
                <w:rFonts w:ascii="TimesNewRoman" w:hAnsi="TimesNewRoman" w:cs="TimesNewRoman"/>
                <w:sz w:val="22"/>
                <w:szCs w:val="22"/>
              </w:rPr>
            </w:pPr>
          </w:p>
        </w:tc>
        <w:tc>
          <w:tcPr>
            <w:tcW w:w="3192" w:type="dxa"/>
            <w:tcBorders>
              <w:bottom w:val="nil"/>
            </w:tcBorders>
            <w:shd w:val="clear" w:color="auto" w:fill="auto"/>
          </w:tcPr>
          <w:p w14:paraId="1050EEB5" w14:textId="77777777" w:rsidR="00281B07" w:rsidRPr="0066220F" w:rsidRDefault="00281B07" w:rsidP="00DF1135">
            <w:pPr>
              <w:rPr>
                <w:rFonts w:ascii="TimesNewRoman" w:hAnsi="TimesNewRoman" w:cs="TimesNewRoman"/>
                <w:sz w:val="22"/>
                <w:szCs w:val="22"/>
              </w:rPr>
            </w:pPr>
          </w:p>
        </w:tc>
      </w:tr>
      <w:tr w:rsidR="00281B07" w:rsidRPr="0066220F" w14:paraId="47CDC925" w14:textId="77777777" w:rsidTr="002668DF">
        <w:tc>
          <w:tcPr>
            <w:tcW w:w="3192" w:type="dxa"/>
            <w:tcBorders>
              <w:top w:val="nil"/>
              <w:bottom w:val="nil"/>
            </w:tcBorders>
            <w:shd w:val="clear" w:color="auto" w:fill="auto"/>
          </w:tcPr>
          <w:p w14:paraId="04791E97" w14:textId="77777777" w:rsidR="00281B07" w:rsidRPr="0066220F" w:rsidRDefault="00281B07" w:rsidP="00DF1135">
            <w:pPr>
              <w:rPr>
                <w:rFonts w:ascii="TimesNewRoman" w:hAnsi="TimesNewRoman" w:cs="TimesNewRoman"/>
                <w:sz w:val="22"/>
                <w:szCs w:val="22"/>
              </w:rPr>
            </w:pPr>
            <w:r w:rsidRPr="0066220F">
              <w:rPr>
                <w:rFonts w:ascii="TimesNewRoman" w:hAnsi="TimesNewRoman" w:cs="TimesNewRoman"/>
                <w:sz w:val="22"/>
                <w:szCs w:val="22"/>
              </w:rPr>
              <w:t>- Mergers and Acquisitions</w:t>
            </w:r>
          </w:p>
        </w:tc>
        <w:tc>
          <w:tcPr>
            <w:tcW w:w="3192" w:type="dxa"/>
            <w:tcBorders>
              <w:top w:val="nil"/>
              <w:bottom w:val="nil"/>
            </w:tcBorders>
            <w:shd w:val="clear" w:color="auto" w:fill="auto"/>
          </w:tcPr>
          <w:p w14:paraId="35973E14" w14:textId="6140AAFE" w:rsidR="00281B07" w:rsidRPr="0066220F" w:rsidRDefault="00281B07" w:rsidP="00DF1135">
            <w:pPr>
              <w:rPr>
                <w:rFonts w:ascii="TimesNewRoman" w:hAnsi="TimesNewRoman" w:cs="TimesNewRoman"/>
                <w:sz w:val="22"/>
                <w:szCs w:val="22"/>
              </w:rPr>
            </w:pPr>
            <w:r w:rsidRPr="0066220F">
              <w:rPr>
                <w:rFonts w:ascii="TimesNewRoman" w:hAnsi="TimesNewRoman" w:cs="TimesNewRoman"/>
                <w:sz w:val="22"/>
                <w:szCs w:val="22"/>
              </w:rPr>
              <w:t>Provides strategic advice to corporate clients to enhance shareholder value through mergers, acquisitions and restructuring</w:t>
            </w:r>
            <w:r w:rsidR="00E97B49" w:rsidRPr="0066220F">
              <w:rPr>
                <w:rFonts w:ascii="TimesNewRoman" w:hAnsi="TimesNewRoman" w:cs="TimesNewRoman"/>
                <w:sz w:val="22"/>
                <w:szCs w:val="22"/>
              </w:rPr>
              <w:t>.</w:t>
            </w:r>
          </w:p>
        </w:tc>
        <w:tc>
          <w:tcPr>
            <w:tcW w:w="3192" w:type="dxa"/>
            <w:tcBorders>
              <w:top w:val="nil"/>
              <w:bottom w:val="nil"/>
            </w:tcBorders>
            <w:shd w:val="clear" w:color="auto" w:fill="auto"/>
          </w:tcPr>
          <w:p w14:paraId="06355A17" w14:textId="08ECCBF6" w:rsidR="00281B07" w:rsidRPr="0066220F" w:rsidRDefault="00281B07" w:rsidP="00DF1135">
            <w:pPr>
              <w:rPr>
                <w:rFonts w:ascii="TimesNewRoman" w:hAnsi="TimesNewRoman" w:cs="TimesNewRoman"/>
                <w:sz w:val="22"/>
                <w:szCs w:val="22"/>
              </w:rPr>
            </w:pPr>
            <w:r w:rsidRPr="0066220F">
              <w:rPr>
                <w:rFonts w:ascii="TimesNewRoman" w:hAnsi="TimesNewRoman" w:cs="TimesNewRoman"/>
                <w:sz w:val="22"/>
                <w:szCs w:val="22"/>
              </w:rPr>
              <w:t>Strong analytical, financial modeling, accounting, and teamwork orientation</w:t>
            </w:r>
            <w:r w:rsidR="00E97B49" w:rsidRPr="0066220F">
              <w:rPr>
                <w:rFonts w:ascii="TimesNewRoman" w:hAnsi="TimesNewRoman" w:cs="TimesNewRoman"/>
                <w:sz w:val="22"/>
                <w:szCs w:val="22"/>
              </w:rPr>
              <w:t>.</w:t>
            </w:r>
          </w:p>
        </w:tc>
      </w:tr>
      <w:tr w:rsidR="00281B07" w:rsidRPr="0066220F" w14:paraId="52ED37F3" w14:textId="77777777" w:rsidTr="002668DF">
        <w:tc>
          <w:tcPr>
            <w:tcW w:w="3192" w:type="dxa"/>
            <w:tcBorders>
              <w:top w:val="nil"/>
              <w:bottom w:val="nil"/>
            </w:tcBorders>
            <w:shd w:val="clear" w:color="auto" w:fill="auto"/>
          </w:tcPr>
          <w:p w14:paraId="3CAA7166" w14:textId="77777777" w:rsidR="00281B07" w:rsidRPr="0066220F" w:rsidRDefault="00281B07" w:rsidP="00DF1135">
            <w:pPr>
              <w:rPr>
                <w:rFonts w:ascii="TimesNewRoman" w:hAnsi="TimesNewRoman" w:cs="TimesNewRoman"/>
                <w:sz w:val="22"/>
                <w:szCs w:val="22"/>
              </w:rPr>
            </w:pPr>
          </w:p>
          <w:p w14:paraId="71CD318A" w14:textId="77777777" w:rsidR="00281B07" w:rsidRPr="0066220F" w:rsidRDefault="00281B07" w:rsidP="00DF1135">
            <w:pPr>
              <w:rPr>
                <w:rFonts w:ascii="TimesNewRoman" w:hAnsi="TimesNewRoman" w:cs="TimesNewRoman"/>
                <w:sz w:val="22"/>
                <w:szCs w:val="22"/>
              </w:rPr>
            </w:pPr>
            <w:r w:rsidRPr="0066220F">
              <w:rPr>
                <w:rFonts w:ascii="TimesNewRoman" w:hAnsi="TimesNewRoman" w:cs="TimesNewRoman"/>
                <w:sz w:val="22"/>
                <w:szCs w:val="22"/>
              </w:rPr>
              <w:t>- Corporate Finance</w:t>
            </w:r>
          </w:p>
        </w:tc>
        <w:tc>
          <w:tcPr>
            <w:tcW w:w="3192" w:type="dxa"/>
            <w:tcBorders>
              <w:top w:val="nil"/>
              <w:bottom w:val="nil"/>
            </w:tcBorders>
            <w:shd w:val="clear" w:color="auto" w:fill="auto"/>
          </w:tcPr>
          <w:p w14:paraId="67F27304" w14:textId="77777777" w:rsidR="00281B07" w:rsidRPr="0066220F" w:rsidRDefault="00281B07" w:rsidP="00DF1135">
            <w:pPr>
              <w:rPr>
                <w:rFonts w:ascii="TimesNewRoman" w:hAnsi="TimesNewRoman" w:cs="TimesNewRoman"/>
                <w:sz w:val="22"/>
                <w:szCs w:val="22"/>
              </w:rPr>
            </w:pPr>
          </w:p>
          <w:p w14:paraId="5B335245" w14:textId="7F594F3D" w:rsidR="00281B07" w:rsidRPr="0066220F" w:rsidRDefault="00281B07" w:rsidP="002668DF">
            <w:pPr>
              <w:pStyle w:val="ListParagraph"/>
              <w:ind w:left="2"/>
              <w:rPr>
                <w:rFonts w:ascii="TimesNewRoman" w:hAnsi="TimesNewRoman" w:cs="TimesNewRoman"/>
                <w:sz w:val="22"/>
                <w:szCs w:val="22"/>
              </w:rPr>
            </w:pPr>
            <w:r w:rsidRPr="0066220F">
              <w:rPr>
                <w:rFonts w:ascii="TimesNewRoman" w:hAnsi="TimesNewRoman" w:cs="TimesNewRoman"/>
                <w:sz w:val="22"/>
                <w:szCs w:val="22"/>
              </w:rPr>
              <w:t>Provides financial advice to corporate clients and helps them raise capital</w:t>
            </w:r>
            <w:r w:rsidR="00E97B49" w:rsidRPr="0066220F">
              <w:rPr>
                <w:rFonts w:ascii="TimesNewRoman" w:hAnsi="TimesNewRoman" w:cs="TimesNewRoman"/>
                <w:sz w:val="22"/>
                <w:szCs w:val="22"/>
              </w:rPr>
              <w:t>.</w:t>
            </w:r>
          </w:p>
        </w:tc>
        <w:tc>
          <w:tcPr>
            <w:tcW w:w="3192" w:type="dxa"/>
            <w:tcBorders>
              <w:top w:val="nil"/>
              <w:bottom w:val="nil"/>
            </w:tcBorders>
            <w:shd w:val="clear" w:color="auto" w:fill="auto"/>
          </w:tcPr>
          <w:p w14:paraId="5AE7F788" w14:textId="77777777" w:rsidR="00281B07" w:rsidRPr="0066220F" w:rsidRDefault="00281B07" w:rsidP="00DF1135">
            <w:pPr>
              <w:rPr>
                <w:rFonts w:ascii="TimesNewRoman" w:hAnsi="TimesNewRoman" w:cs="TimesNewRoman"/>
                <w:sz w:val="22"/>
                <w:szCs w:val="22"/>
              </w:rPr>
            </w:pPr>
          </w:p>
          <w:p w14:paraId="10100DC7" w14:textId="2041E42D" w:rsidR="00281B07" w:rsidRPr="0066220F" w:rsidRDefault="00281B07" w:rsidP="00DF1135">
            <w:pPr>
              <w:rPr>
                <w:rFonts w:ascii="TimesNewRoman" w:hAnsi="TimesNewRoman" w:cs="TimesNewRoman"/>
                <w:sz w:val="22"/>
                <w:szCs w:val="22"/>
              </w:rPr>
            </w:pPr>
            <w:r w:rsidRPr="0066220F">
              <w:rPr>
                <w:rFonts w:ascii="TimesNewRoman" w:hAnsi="TimesNewRoman" w:cs="TimesNewRoman"/>
                <w:sz w:val="22"/>
                <w:szCs w:val="22"/>
              </w:rPr>
              <w:t>Strong analytical, accounting and communication skills</w:t>
            </w:r>
            <w:r w:rsidR="00E97B49" w:rsidRPr="0066220F">
              <w:rPr>
                <w:rFonts w:ascii="TimesNewRoman" w:hAnsi="TimesNewRoman" w:cs="TimesNewRoman"/>
                <w:sz w:val="22"/>
                <w:szCs w:val="22"/>
              </w:rPr>
              <w:t>.</w:t>
            </w:r>
          </w:p>
        </w:tc>
      </w:tr>
      <w:tr w:rsidR="00281B07" w:rsidRPr="0066220F" w14:paraId="2BF4554E" w14:textId="77777777" w:rsidTr="002668DF">
        <w:tc>
          <w:tcPr>
            <w:tcW w:w="3192" w:type="dxa"/>
            <w:tcBorders>
              <w:top w:val="nil"/>
              <w:bottom w:val="nil"/>
            </w:tcBorders>
            <w:shd w:val="clear" w:color="auto" w:fill="auto"/>
          </w:tcPr>
          <w:p w14:paraId="71884901" w14:textId="77777777" w:rsidR="00281B07" w:rsidRPr="0066220F" w:rsidRDefault="00281B07" w:rsidP="00DF1135">
            <w:pPr>
              <w:rPr>
                <w:rFonts w:ascii="TimesNewRoman" w:hAnsi="TimesNewRoman" w:cs="TimesNewRoman"/>
                <w:sz w:val="22"/>
                <w:szCs w:val="22"/>
              </w:rPr>
            </w:pPr>
          </w:p>
          <w:p w14:paraId="1465A281" w14:textId="77777777" w:rsidR="00281B07" w:rsidRPr="0066220F" w:rsidRDefault="00281B07" w:rsidP="00DF1135">
            <w:pPr>
              <w:rPr>
                <w:rFonts w:ascii="TimesNewRoman" w:hAnsi="TimesNewRoman" w:cs="TimesNewRoman"/>
                <w:sz w:val="22"/>
                <w:szCs w:val="22"/>
              </w:rPr>
            </w:pPr>
            <w:r w:rsidRPr="0066220F">
              <w:rPr>
                <w:rFonts w:ascii="TimesNewRoman" w:hAnsi="TimesNewRoman" w:cs="TimesNewRoman"/>
                <w:sz w:val="22"/>
                <w:szCs w:val="22"/>
              </w:rPr>
              <w:t>- Asset Management</w:t>
            </w:r>
          </w:p>
        </w:tc>
        <w:tc>
          <w:tcPr>
            <w:tcW w:w="3192" w:type="dxa"/>
            <w:tcBorders>
              <w:top w:val="nil"/>
              <w:bottom w:val="nil"/>
            </w:tcBorders>
            <w:shd w:val="clear" w:color="auto" w:fill="auto"/>
          </w:tcPr>
          <w:p w14:paraId="1A17DB26" w14:textId="77777777" w:rsidR="00281B07" w:rsidRPr="0066220F" w:rsidRDefault="00281B07" w:rsidP="00DF1135">
            <w:pPr>
              <w:rPr>
                <w:rFonts w:ascii="TimesNewRoman" w:hAnsi="TimesNewRoman" w:cs="TimesNewRoman"/>
                <w:sz w:val="22"/>
                <w:szCs w:val="22"/>
              </w:rPr>
            </w:pPr>
          </w:p>
          <w:p w14:paraId="203F01B2" w14:textId="6DF7C8F0" w:rsidR="00281B07" w:rsidRPr="0066220F" w:rsidRDefault="00B61618" w:rsidP="00DF1135">
            <w:pPr>
              <w:rPr>
                <w:rFonts w:ascii="TimesNewRoman" w:hAnsi="TimesNewRoman" w:cs="TimesNewRoman"/>
                <w:sz w:val="22"/>
                <w:szCs w:val="22"/>
              </w:rPr>
            </w:pPr>
            <w:r w:rsidRPr="0066220F">
              <w:rPr>
                <w:rFonts w:ascii="TimesNewRoman" w:hAnsi="TimesNewRoman" w:cs="TimesNewRoman"/>
                <w:sz w:val="22"/>
                <w:szCs w:val="22"/>
              </w:rPr>
              <w:t>Manages money for individual and institutional investing clients</w:t>
            </w:r>
            <w:r w:rsidR="00E97B49" w:rsidRPr="0066220F">
              <w:rPr>
                <w:rFonts w:ascii="TimesNewRoman" w:hAnsi="TimesNewRoman" w:cs="TimesNewRoman"/>
                <w:sz w:val="22"/>
                <w:szCs w:val="22"/>
              </w:rPr>
              <w:t>.</w:t>
            </w:r>
          </w:p>
        </w:tc>
        <w:tc>
          <w:tcPr>
            <w:tcW w:w="3192" w:type="dxa"/>
            <w:tcBorders>
              <w:top w:val="nil"/>
              <w:bottom w:val="nil"/>
            </w:tcBorders>
            <w:shd w:val="clear" w:color="auto" w:fill="auto"/>
          </w:tcPr>
          <w:p w14:paraId="2C30C8AE" w14:textId="77777777" w:rsidR="00281B07" w:rsidRPr="0066220F" w:rsidRDefault="00281B07" w:rsidP="00DF1135">
            <w:pPr>
              <w:rPr>
                <w:rFonts w:ascii="TimesNewRoman" w:hAnsi="TimesNewRoman" w:cs="TimesNewRoman"/>
                <w:sz w:val="22"/>
                <w:szCs w:val="22"/>
              </w:rPr>
            </w:pPr>
          </w:p>
          <w:p w14:paraId="668F8BD5" w14:textId="1ADB667F" w:rsidR="00B61618" w:rsidRPr="0066220F" w:rsidRDefault="00B61618" w:rsidP="00DF1135">
            <w:pPr>
              <w:rPr>
                <w:rFonts w:ascii="TimesNewRoman" w:hAnsi="TimesNewRoman" w:cs="TimesNewRoman"/>
                <w:sz w:val="22"/>
                <w:szCs w:val="22"/>
              </w:rPr>
            </w:pPr>
            <w:r w:rsidRPr="0066220F">
              <w:rPr>
                <w:rFonts w:ascii="TimesNewRoman" w:hAnsi="TimesNewRoman" w:cs="TimesNewRoman"/>
                <w:sz w:val="22"/>
                <w:szCs w:val="22"/>
              </w:rPr>
              <w:t>Strong analytical and financial modeling capabilities and an understanding of global array of investment opportunities</w:t>
            </w:r>
            <w:r w:rsidR="00E97B49" w:rsidRPr="0066220F">
              <w:rPr>
                <w:rFonts w:ascii="TimesNewRoman" w:hAnsi="TimesNewRoman" w:cs="TimesNewRoman"/>
                <w:sz w:val="22"/>
                <w:szCs w:val="22"/>
              </w:rPr>
              <w:t>.</w:t>
            </w:r>
          </w:p>
        </w:tc>
      </w:tr>
      <w:tr w:rsidR="00B61618" w:rsidRPr="0066220F" w14:paraId="1472588D" w14:textId="77777777" w:rsidTr="002668DF">
        <w:tc>
          <w:tcPr>
            <w:tcW w:w="3192" w:type="dxa"/>
            <w:tcBorders>
              <w:top w:val="nil"/>
              <w:bottom w:val="nil"/>
            </w:tcBorders>
            <w:shd w:val="clear" w:color="auto" w:fill="auto"/>
          </w:tcPr>
          <w:p w14:paraId="57794C87" w14:textId="77777777" w:rsidR="00B61618" w:rsidRPr="0066220F" w:rsidRDefault="00B61618" w:rsidP="00DF1135">
            <w:pPr>
              <w:rPr>
                <w:rFonts w:ascii="TimesNewRoman" w:hAnsi="TimesNewRoman" w:cs="TimesNewRoman"/>
                <w:sz w:val="22"/>
                <w:szCs w:val="22"/>
              </w:rPr>
            </w:pPr>
          </w:p>
        </w:tc>
        <w:tc>
          <w:tcPr>
            <w:tcW w:w="3192" w:type="dxa"/>
            <w:tcBorders>
              <w:top w:val="nil"/>
              <w:bottom w:val="nil"/>
            </w:tcBorders>
            <w:shd w:val="clear" w:color="auto" w:fill="auto"/>
          </w:tcPr>
          <w:p w14:paraId="6379C3E9" w14:textId="77777777" w:rsidR="00B61618" w:rsidRPr="0066220F" w:rsidRDefault="00B61618" w:rsidP="00DF1135">
            <w:pPr>
              <w:rPr>
                <w:rFonts w:ascii="TimesNewRoman" w:hAnsi="TimesNewRoman" w:cs="TimesNewRoman"/>
                <w:sz w:val="22"/>
                <w:szCs w:val="22"/>
              </w:rPr>
            </w:pPr>
          </w:p>
        </w:tc>
        <w:tc>
          <w:tcPr>
            <w:tcW w:w="3192" w:type="dxa"/>
            <w:tcBorders>
              <w:top w:val="nil"/>
              <w:bottom w:val="nil"/>
            </w:tcBorders>
            <w:shd w:val="clear" w:color="auto" w:fill="auto"/>
          </w:tcPr>
          <w:p w14:paraId="515DBEED" w14:textId="77777777" w:rsidR="00B61618" w:rsidRPr="0066220F" w:rsidRDefault="00B61618" w:rsidP="00DF1135">
            <w:pPr>
              <w:rPr>
                <w:rFonts w:ascii="TimesNewRoman" w:hAnsi="TimesNewRoman" w:cs="TimesNewRoman"/>
                <w:sz w:val="22"/>
                <w:szCs w:val="22"/>
              </w:rPr>
            </w:pPr>
          </w:p>
        </w:tc>
      </w:tr>
      <w:tr w:rsidR="00B61618" w:rsidRPr="0066220F" w14:paraId="7C9718A5" w14:textId="77777777" w:rsidTr="002668DF">
        <w:tc>
          <w:tcPr>
            <w:tcW w:w="3192" w:type="dxa"/>
            <w:tcBorders>
              <w:top w:val="nil"/>
              <w:bottom w:val="nil"/>
            </w:tcBorders>
            <w:shd w:val="clear" w:color="auto" w:fill="auto"/>
          </w:tcPr>
          <w:p w14:paraId="01BBD385" w14:textId="77777777" w:rsidR="00B61618" w:rsidRPr="0066220F" w:rsidRDefault="00B61618" w:rsidP="00DF1135">
            <w:pPr>
              <w:rPr>
                <w:rFonts w:ascii="TimesNewRoman" w:hAnsi="TimesNewRoman" w:cs="TimesNewRoman"/>
                <w:sz w:val="22"/>
                <w:szCs w:val="22"/>
              </w:rPr>
            </w:pPr>
            <w:r w:rsidRPr="0066220F">
              <w:rPr>
                <w:rFonts w:ascii="TimesNewRoman" w:hAnsi="TimesNewRoman" w:cs="TimesNewRoman"/>
                <w:sz w:val="22"/>
                <w:szCs w:val="22"/>
              </w:rPr>
              <w:t>- Sales and Trading</w:t>
            </w:r>
          </w:p>
        </w:tc>
        <w:tc>
          <w:tcPr>
            <w:tcW w:w="3192" w:type="dxa"/>
            <w:tcBorders>
              <w:top w:val="nil"/>
              <w:bottom w:val="nil"/>
            </w:tcBorders>
            <w:shd w:val="clear" w:color="auto" w:fill="auto"/>
          </w:tcPr>
          <w:p w14:paraId="1DAE54EF" w14:textId="20875917" w:rsidR="00B61618" w:rsidRPr="0066220F" w:rsidRDefault="00B61618" w:rsidP="00DF1135">
            <w:pPr>
              <w:rPr>
                <w:rFonts w:ascii="TimesNewRoman" w:hAnsi="TimesNewRoman" w:cs="TimesNewRoman"/>
                <w:sz w:val="22"/>
                <w:szCs w:val="22"/>
              </w:rPr>
            </w:pPr>
            <w:r w:rsidRPr="0066220F">
              <w:rPr>
                <w:rFonts w:ascii="TimesNewRoman" w:hAnsi="TimesNewRoman" w:cs="TimesNewRoman"/>
                <w:sz w:val="22"/>
                <w:szCs w:val="22"/>
              </w:rPr>
              <w:t xml:space="preserve">Sell and trade securities and other financial assets for investing clients and proprietary </w:t>
            </w:r>
            <w:r w:rsidR="00E97B49" w:rsidRPr="0066220F">
              <w:rPr>
                <w:rFonts w:ascii="TimesNewRoman" w:hAnsi="TimesNewRoman" w:cs="TimesNewRoman"/>
                <w:sz w:val="22"/>
                <w:szCs w:val="22"/>
              </w:rPr>
              <w:t>trading.</w:t>
            </w:r>
          </w:p>
          <w:p w14:paraId="43FD1078" w14:textId="77777777" w:rsidR="00B61618" w:rsidRPr="0066220F" w:rsidRDefault="00B61618" w:rsidP="00DF1135">
            <w:pPr>
              <w:rPr>
                <w:rFonts w:ascii="TimesNewRoman" w:hAnsi="TimesNewRoman" w:cs="TimesNewRoman"/>
                <w:sz w:val="22"/>
                <w:szCs w:val="22"/>
              </w:rPr>
            </w:pPr>
          </w:p>
          <w:p w14:paraId="5E6DAC8D" w14:textId="77777777" w:rsidR="00B61618" w:rsidRPr="0066220F" w:rsidRDefault="00B61618" w:rsidP="00DF1135">
            <w:pPr>
              <w:rPr>
                <w:rFonts w:ascii="TimesNewRoman" w:hAnsi="TimesNewRoman" w:cs="TimesNewRoman"/>
                <w:sz w:val="22"/>
                <w:szCs w:val="22"/>
              </w:rPr>
            </w:pPr>
          </w:p>
          <w:p w14:paraId="308178B6" w14:textId="77777777" w:rsidR="00B61618" w:rsidRPr="0066220F" w:rsidRDefault="00B61618" w:rsidP="00DF1135">
            <w:pPr>
              <w:rPr>
                <w:rFonts w:ascii="TimesNewRoman" w:hAnsi="TimesNewRoman" w:cs="TimesNewRoman"/>
                <w:sz w:val="22"/>
                <w:szCs w:val="22"/>
              </w:rPr>
            </w:pPr>
          </w:p>
          <w:p w14:paraId="7200AFA3" w14:textId="55E47EDF" w:rsidR="00B61618" w:rsidRPr="0066220F" w:rsidRDefault="00B61618" w:rsidP="00DF1135">
            <w:pPr>
              <w:rPr>
                <w:rFonts w:ascii="TimesNewRoman" w:hAnsi="TimesNewRoman" w:cs="TimesNewRoman"/>
                <w:sz w:val="22"/>
                <w:szCs w:val="22"/>
              </w:rPr>
            </w:pPr>
            <w:r w:rsidRPr="0066220F">
              <w:rPr>
                <w:rFonts w:ascii="TimesNewRoman" w:hAnsi="TimesNewRoman" w:cs="TimesNewRoman"/>
                <w:sz w:val="22"/>
                <w:szCs w:val="22"/>
              </w:rPr>
              <w:t>Provides research to investing clients</w:t>
            </w:r>
            <w:r w:rsidR="00E97B49" w:rsidRPr="0066220F">
              <w:rPr>
                <w:rFonts w:ascii="TimesNewRoman" w:hAnsi="TimesNewRoman" w:cs="TimesNewRoman"/>
                <w:sz w:val="22"/>
                <w:szCs w:val="22"/>
              </w:rPr>
              <w:t>.</w:t>
            </w:r>
          </w:p>
        </w:tc>
        <w:tc>
          <w:tcPr>
            <w:tcW w:w="3192" w:type="dxa"/>
            <w:tcBorders>
              <w:top w:val="nil"/>
              <w:bottom w:val="nil"/>
            </w:tcBorders>
            <w:shd w:val="clear" w:color="auto" w:fill="auto"/>
          </w:tcPr>
          <w:p w14:paraId="1F5EF209" w14:textId="3CE967D2" w:rsidR="00B61618" w:rsidRPr="0066220F" w:rsidRDefault="00B61618" w:rsidP="00B61618">
            <w:pPr>
              <w:rPr>
                <w:rFonts w:ascii="TimesNewRoman" w:hAnsi="TimesNewRoman" w:cs="TimesNewRoman"/>
                <w:sz w:val="22"/>
                <w:szCs w:val="22"/>
              </w:rPr>
            </w:pPr>
            <w:r w:rsidRPr="0066220F">
              <w:rPr>
                <w:rFonts w:ascii="TimesNewRoman" w:hAnsi="TimesNewRoman" w:cs="TimesNewRoman"/>
                <w:sz w:val="22"/>
                <w:szCs w:val="22"/>
              </w:rPr>
              <w:t xml:space="preserve">Ability to make quick, accurate analytical decisions; be able to synthesize a host of risks; be able to build analytical models to facilitate successful </w:t>
            </w:r>
            <w:r w:rsidR="00E97B49" w:rsidRPr="0066220F">
              <w:rPr>
                <w:rFonts w:ascii="TimesNewRoman" w:hAnsi="TimesNewRoman" w:cs="TimesNewRoman"/>
                <w:sz w:val="22"/>
                <w:szCs w:val="22"/>
              </w:rPr>
              <w:t>trading.</w:t>
            </w:r>
          </w:p>
          <w:p w14:paraId="1877F373" w14:textId="77777777" w:rsidR="00B61618" w:rsidRPr="0066220F" w:rsidRDefault="00B61618" w:rsidP="00B61618">
            <w:pPr>
              <w:rPr>
                <w:rFonts w:ascii="TimesNewRoman" w:hAnsi="TimesNewRoman" w:cs="TimesNewRoman"/>
                <w:sz w:val="22"/>
                <w:szCs w:val="22"/>
              </w:rPr>
            </w:pPr>
          </w:p>
          <w:p w14:paraId="4CC354C0" w14:textId="39E40934" w:rsidR="00B61618" w:rsidRPr="0066220F" w:rsidRDefault="00B61618" w:rsidP="00B61618">
            <w:pPr>
              <w:rPr>
                <w:rFonts w:ascii="TimesNewRoman" w:hAnsi="TimesNewRoman" w:cs="TimesNewRoman"/>
                <w:sz w:val="22"/>
                <w:szCs w:val="22"/>
              </w:rPr>
            </w:pPr>
            <w:r w:rsidRPr="0066220F">
              <w:rPr>
                <w:rFonts w:ascii="TimesNewRoman" w:hAnsi="TimesNewRoman" w:cs="TimesNewRoman"/>
                <w:sz w:val="22"/>
                <w:szCs w:val="22"/>
              </w:rPr>
              <w:t>Strong analytical and financial modeling and writing skills</w:t>
            </w:r>
            <w:r w:rsidR="00E97B49" w:rsidRPr="0066220F">
              <w:rPr>
                <w:rFonts w:ascii="TimesNewRoman" w:hAnsi="TimesNewRoman" w:cs="TimesNewRoman"/>
                <w:sz w:val="22"/>
                <w:szCs w:val="22"/>
              </w:rPr>
              <w:t>.</w:t>
            </w:r>
          </w:p>
        </w:tc>
      </w:tr>
      <w:tr w:rsidR="00B61618" w:rsidRPr="0066220F" w14:paraId="45AF4A1A" w14:textId="77777777" w:rsidTr="002668DF">
        <w:tc>
          <w:tcPr>
            <w:tcW w:w="3192" w:type="dxa"/>
            <w:tcBorders>
              <w:top w:val="nil"/>
              <w:bottom w:val="single" w:sz="4" w:space="0" w:color="auto"/>
            </w:tcBorders>
            <w:shd w:val="clear" w:color="auto" w:fill="auto"/>
          </w:tcPr>
          <w:p w14:paraId="4B997C69" w14:textId="77777777" w:rsidR="00B61618" w:rsidRPr="0066220F" w:rsidRDefault="00B61618" w:rsidP="00DF1135">
            <w:pPr>
              <w:rPr>
                <w:rFonts w:ascii="TimesNewRoman" w:hAnsi="TimesNewRoman" w:cs="TimesNewRoman"/>
                <w:sz w:val="22"/>
                <w:szCs w:val="22"/>
              </w:rPr>
            </w:pPr>
          </w:p>
        </w:tc>
        <w:tc>
          <w:tcPr>
            <w:tcW w:w="3192" w:type="dxa"/>
            <w:tcBorders>
              <w:top w:val="nil"/>
              <w:bottom w:val="single" w:sz="4" w:space="0" w:color="auto"/>
            </w:tcBorders>
            <w:shd w:val="clear" w:color="auto" w:fill="auto"/>
          </w:tcPr>
          <w:p w14:paraId="5A469565" w14:textId="77777777" w:rsidR="00B61618" w:rsidRPr="0066220F" w:rsidRDefault="00B61618" w:rsidP="00DF1135">
            <w:pPr>
              <w:rPr>
                <w:rFonts w:ascii="TimesNewRoman" w:hAnsi="TimesNewRoman" w:cs="TimesNewRoman"/>
                <w:sz w:val="22"/>
                <w:szCs w:val="22"/>
              </w:rPr>
            </w:pPr>
          </w:p>
        </w:tc>
        <w:tc>
          <w:tcPr>
            <w:tcW w:w="3192" w:type="dxa"/>
            <w:tcBorders>
              <w:top w:val="nil"/>
              <w:bottom w:val="single" w:sz="4" w:space="0" w:color="auto"/>
            </w:tcBorders>
            <w:shd w:val="clear" w:color="auto" w:fill="auto"/>
          </w:tcPr>
          <w:p w14:paraId="60DE27F2" w14:textId="77777777" w:rsidR="00B61618" w:rsidRPr="0066220F" w:rsidRDefault="00B61618" w:rsidP="00B61618">
            <w:pPr>
              <w:rPr>
                <w:rFonts w:ascii="TimesNewRoman" w:hAnsi="TimesNewRoman" w:cs="TimesNewRoman"/>
                <w:sz w:val="22"/>
                <w:szCs w:val="22"/>
              </w:rPr>
            </w:pPr>
          </w:p>
        </w:tc>
      </w:tr>
      <w:tr w:rsidR="00B61618" w:rsidRPr="0066220F" w14:paraId="12A65FC8" w14:textId="77777777" w:rsidTr="002668DF">
        <w:tc>
          <w:tcPr>
            <w:tcW w:w="3192" w:type="dxa"/>
            <w:tcBorders>
              <w:top w:val="single" w:sz="4" w:space="0" w:color="auto"/>
              <w:bottom w:val="nil"/>
            </w:tcBorders>
            <w:shd w:val="clear" w:color="auto" w:fill="auto"/>
          </w:tcPr>
          <w:p w14:paraId="70BAA374" w14:textId="77777777" w:rsidR="00B61618" w:rsidRPr="0066220F" w:rsidRDefault="00B61618" w:rsidP="00DF1135">
            <w:pPr>
              <w:rPr>
                <w:rFonts w:ascii="TimesNewRoman" w:hAnsi="TimesNewRoman" w:cs="TimesNewRoman"/>
                <w:b/>
                <w:sz w:val="22"/>
                <w:szCs w:val="22"/>
              </w:rPr>
            </w:pPr>
            <w:r w:rsidRPr="0066220F">
              <w:rPr>
                <w:rFonts w:ascii="TimesNewRoman" w:hAnsi="TimesNewRoman" w:cs="TimesNewRoman"/>
                <w:b/>
                <w:sz w:val="22"/>
                <w:szCs w:val="22"/>
              </w:rPr>
              <w:t>Private Equity</w:t>
            </w:r>
          </w:p>
        </w:tc>
        <w:tc>
          <w:tcPr>
            <w:tcW w:w="3192" w:type="dxa"/>
            <w:tcBorders>
              <w:top w:val="single" w:sz="4" w:space="0" w:color="auto"/>
              <w:bottom w:val="nil"/>
            </w:tcBorders>
            <w:shd w:val="clear" w:color="auto" w:fill="auto"/>
          </w:tcPr>
          <w:p w14:paraId="431D9B71" w14:textId="77777777" w:rsidR="00B61618" w:rsidRPr="0066220F" w:rsidRDefault="00B61618" w:rsidP="00DF1135">
            <w:pPr>
              <w:rPr>
                <w:rFonts w:ascii="TimesNewRoman" w:hAnsi="TimesNewRoman" w:cs="TimesNewRoman"/>
                <w:sz w:val="22"/>
                <w:szCs w:val="22"/>
              </w:rPr>
            </w:pPr>
          </w:p>
        </w:tc>
        <w:tc>
          <w:tcPr>
            <w:tcW w:w="3192" w:type="dxa"/>
            <w:tcBorders>
              <w:top w:val="single" w:sz="4" w:space="0" w:color="auto"/>
              <w:bottom w:val="nil"/>
            </w:tcBorders>
            <w:shd w:val="clear" w:color="auto" w:fill="auto"/>
          </w:tcPr>
          <w:p w14:paraId="61E11318" w14:textId="77777777" w:rsidR="00B61618" w:rsidRPr="0066220F" w:rsidRDefault="00B61618" w:rsidP="00B61618">
            <w:pPr>
              <w:rPr>
                <w:rFonts w:ascii="TimesNewRoman" w:hAnsi="TimesNewRoman" w:cs="TimesNewRoman"/>
                <w:sz w:val="22"/>
                <w:szCs w:val="22"/>
              </w:rPr>
            </w:pPr>
          </w:p>
        </w:tc>
      </w:tr>
      <w:tr w:rsidR="00B61618" w:rsidRPr="0066220F" w14:paraId="727B93A0" w14:textId="77777777" w:rsidTr="002668DF">
        <w:tc>
          <w:tcPr>
            <w:tcW w:w="3192" w:type="dxa"/>
            <w:tcBorders>
              <w:top w:val="nil"/>
              <w:bottom w:val="nil"/>
            </w:tcBorders>
            <w:shd w:val="clear" w:color="auto" w:fill="auto"/>
          </w:tcPr>
          <w:p w14:paraId="13B529E4" w14:textId="77777777" w:rsidR="00B61618" w:rsidRPr="0066220F" w:rsidRDefault="00B61618" w:rsidP="00DF1135">
            <w:pPr>
              <w:rPr>
                <w:rFonts w:ascii="TimesNewRoman" w:hAnsi="TimesNewRoman" w:cs="TimesNewRoman"/>
                <w:sz w:val="22"/>
                <w:szCs w:val="22"/>
              </w:rPr>
            </w:pPr>
          </w:p>
          <w:p w14:paraId="2814C614" w14:textId="77777777" w:rsidR="00B61618" w:rsidRPr="0066220F" w:rsidRDefault="00B61618" w:rsidP="00DF1135">
            <w:pPr>
              <w:rPr>
                <w:rFonts w:ascii="TimesNewRoman" w:hAnsi="TimesNewRoman" w:cs="TimesNewRoman"/>
                <w:sz w:val="22"/>
                <w:szCs w:val="22"/>
              </w:rPr>
            </w:pPr>
          </w:p>
        </w:tc>
        <w:tc>
          <w:tcPr>
            <w:tcW w:w="3192" w:type="dxa"/>
            <w:tcBorders>
              <w:top w:val="nil"/>
              <w:bottom w:val="nil"/>
            </w:tcBorders>
            <w:shd w:val="clear" w:color="auto" w:fill="auto"/>
          </w:tcPr>
          <w:p w14:paraId="3FFFB439" w14:textId="067CEA72" w:rsidR="00B61618" w:rsidRPr="0066220F" w:rsidRDefault="00B61618" w:rsidP="00DF1135">
            <w:pPr>
              <w:rPr>
                <w:rFonts w:ascii="TimesNewRoman" w:hAnsi="TimesNewRoman" w:cs="TimesNewRoman"/>
                <w:sz w:val="22"/>
                <w:szCs w:val="22"/>
              </w:rPr>
            </w:pPr>
            <w:r w:rsidRPr="0066220F">
              <w:rPr>
                <w:rFonts w:ascii="TimesNewRoman" w:hAnsi="TimesNewRoman" w:cs="TimesNewRoman"/>
                <w:sz w:val="22"/>
                <w:szCs w:val="22"/>
              </w:rPr>
              <w:t>Engages in three types of investment activities:  LBOs, minority equity investments, and in subordinated debt or preferred stock (mezzanine capital)</w:t>
            </w:r>
            <w:r w:rsidR="00E97B49" w:rsidRPr="0066220F">
              <w:rPr>
                <w:rFonts w:ascii="TimesNewRoman" w:hAnsi="TimesNewRoman" w:cs="TimesNewRoman"/>
                <w:sz w:val="22"/>
                <w:szCs w:val="22"/>
              </w:rPr>
              <w:t>.</w:t>
            </w:r>
          </w:p>
        </w:tc>
        <w:tc>
          <w:tcPr>
            <w:tcW w:w="3192" w:type="dxa"/>
            <w:tcBorders>
              <w:top w:val="nil"/>
              <w:bottom w:val="nil"/>
            </w:tcBorders>
            <w:shd w:val="clear" w:color="auto" w:fill="auto"/>
          </w:tcPr>
          <w:p w14:paraId="4FB1C912" w14:textId="7C41E1B5" w:rsidR="00B61618" w:rsidRPr="0066220F" w:rsidRDefault="00B61618" w:rsidP="00B61618">
            <w:pPr>
              <w:rPr>
                <w:rFonts w:ascii="TimesNewRoman" w:hAnsi="TimesNewRoman" w:cs="TimesNewRoman"/>
                <w:sz w:val="22"/>
                <w:szCs w:val="22"/>
              </w:rPr>
            </w:pPr>
            <w:r w:rsidRPr="0066220F">
              <w:rPr>
                <w:rFonts w:ascii="TimesNewRoman" w:hAnsi="TimesNewRoman" w:cs="TimesNewRoman"/>
                <w:sz w:val="22"/>
                <w:szCs w:val="22"/>
              </w:rPr>
              <w:t>Strong analytical, financial modeling, accounting, and teamwork orientation</w:t>
            </w:r>
            <w:r w:rsidR="00E97B49" w:rsidRPr="0066220F">
              <w:rPr>
                <w:rFonts w:ascii="TimesNewRoman" w:hAnsi="TimesNewRoman" w:cs="TimesNewRoman"/>
                <w:sz w:val="22"/>
                <w:szCs w:val="22"/>
              </w:rPr>
              <w:t>.</w:t>
            </w:r>
          </w:p>
        </w:tc>
      </w:tr>
      <w:tr w:rsidR="00B61618" w:rsidRPr="0066220F" w14:paraId="0A2D42F6" w14:textId="77777777" w:rsidTr="002668DF">
        <w:tc>
          <w:tcPr>
            <w:tcW w:w="3192" w:type="dxa"/>
            <w:tcBorders>
              <w:top w:val="nil"/>
              <w:bottom w:val="single" w:sz="4" w:space="0" w:color="auto"/>
            </w:tcBorders>
            <w:shd w:val="clear" w:color="auto" w:fill="auto"/>
          </w:tcPr>
          <w:p w14:paraId="09DB4409" w14:textId="77777777" w:rsidR="00B61618" w:rsidRPr="0066220F" w:rsidRDefault="00B61618" w:rsidP="00DF1135">
            <w:pPr>
              <w:rPr>
                <w:rFonts w:ascii="TimesNewRoman" w:hAnsi="TimesNewRoman" w:cs="TimesNewRoman"/>
                <w:sz w:val="22"/>
                <w:szCs w:val="22"/>
              </w:rPr>
            </w:pPr>
          </w:p>
        </w:tc>
        <w:tc>
          <w:tcPr>
            <w:tcW w:w="3192" w:type="dxa"/>
            <w:tcBorders>
              <w:top w:val="nil"/>
              <w:bottom w:val="single" w:sz="4" w:space="0" w:color="auto"/>
            </w:tcBorders>
            <w:shd w:val="clear" w:color="auto" w:fill="auto"/>
          </w:tcPr>
          <w:p w14:paraId="3BCDB7C1" w14:textId="77777777" w:rsidR="00B61618" w:rsidRPr="0066220F" w:rsidRDefault="00B61618" w:rsidP="00DF1135">
            <w:pPr>
              <w:rPr>
                <w:rFonts w:ascii="TimesNewRoman" w:hAnsi="TimesNewRoman" w:cs="TimesNewRoman"/>
                <w:sz w:val="22"/>
                <w:szCs w:val="22"/>
              </w:rPr>
            </w:pPr>
          </w:p>
        </w:tc>
        <w:tc>
          <w:tcPr>
            <w:tcW w:w="3192" w:type="dxa"/>
            <w:tcBorders>
              <w:top w:val="nil"/>
              <w:bottom w:val="single" w:sz="4" w:space="0" w:color="auto"/>
            </w:tcBorders>
            <w:shd w:val="clear" w:color="auto" w:fill="auto"/>
          </w:tcPr>
          <w:p w14:paraId="5E0F4093" w14:textId="77777777" w:rsidR="00B61618" w:rsidRPr="0066220F" w:rsidRDefault="00B61618" w:rsidP="00B61618">
            <w:pPr>
              <w:rPr>
                <w:rFonts w:ascii="TimesNewRoman" w:hAnsi="TimesNewRoman" w:cs="TimesNewRoman"/>
                <w:sz w:val="22"/>
                <w:szCs w:val="22"/>
              </w:rPr>
            </w:pPr>
          </w:p>
        </w:tc>
      </w:tr>
      <w:tr w:rsidR="00B61618" w:rsidRPr="0066220F" w14:paraId="5506F883" w14:textId="77777777" w:rsidTr="002668DF">
        <w:tc>
          <w:tcPr>
            <w:tcW w:w="3192" w:type="dxa"/>
            <w:tcBorders>
              <w:top w:val="single" w:sz="4" w:space="0" w:color="auto"/>
              <w:bottom w:val="nil"/>
            </w:tcBorders>
            <w:shd w:val="clear" w:color="auto" w:fill="auto"/>
          </w:tcPr>
          <w:p w14:paraId="056E9F01" w14:textId="77777777" w:rsidR="00B61618" w:rsidRPr="0066220F" w:rsidRDefault="00B61618" w:rsidP="00DF1135">
            <w:pPr>
              <w:rPr>
                <w:rFonts w:ascii="TimesNewRoman" w:hAnsi="TimesNewRoman" w:cs="TimesNewRoman"/>
                <w:sz w:val="22"/>
                <w:szCs w:val="22"/>
              </w:rPr>
            </w:pPr>
            <w:r w:rsidRPr="0066220F">
              <w:rPr>
                <w:rFonts w:ascii="TimesNewRoman" w:hAnsi="TimesNewRoman" w:cs="TimesNewRoman"/>
                <w:b/>
                <w:sz w:val="22"/>
                <w:szCs w:val="22"/>
              </w:rPr>
              <w:t>Hedge Funds</w:t>
            </w:r>
          </w:p>
        </w:tc>
        <w:tc>
          <w:tcPr>
            <w:tcW w:w="3192" w:type="dxa"/>
            <w:tcBorders>
              <w:top w:val="single" w:sz="4" w:space="0" w:color="auto"/>
              <w:bottom w:val="nil"/>
            </w:tcBorders>
            <w:shd w:val="clear" w:color="auto" w:fill="auto"/>
          </w:tcPr>
          <w:p w14:paraId="7FD68F59" w14:textId="77777777" w:rsidR="00B61618" w:rsidRPr="0066220F" w:rsidRDefault="00B61618" w:rsidP="00DF1135">
            <w:pPr>
              <w:rPr>
                <w:rFonts w:ascii="TimesNewRoman" w:hAnsi="TimesNewRoman" w:cs="TimesNewRoman"/>
                <w:sz w:val="22"/>
                <w:szCs w:val="22"/>
              </w:rPr>
            </w:pPr>
          </w:p>
        </w:tc>
        <w:tc>
          <w:tcPr>
            <w:tcW w:w="3192" w:type="dxa"/>
            <w:tcBorders>
              <w:top w:val="single" w:sz="4" w:space="0" w:color="auto"/>
              <w:bottom w:val="nil"/>
            </w:tcBorders>
            <w:shd w:val="clear" w:color="auto" w:fill="auto"/>
          </w:tcPr>
          <w:p w14:paraId="65464D0E" w14:textId="77777777" w:rsidR="00B61618" w:rsidRPr="0066220F" w:rsidRDefault="00B61618" w:rsidP="00B61618">
            <w:pPr>
              <w:rPr>
                <w:rFonts w:ascii="TimesNewRoman" w:hAnsi="TimesNewRoman" w:cs="TimesNewRoman"/>
                <w:sz w:val="22"/>
                <w:szCs w:val="22"/>
              </w:rPr>
            </w:pPr>
          </w:p>
        </w:tc>
      </w:tr>
      <w:tr w:rsidR="00B61618" w:rsidRPr="0066220F" w14:paraId="353853B3" w14:textId="77777777" w:rsidTr="002668DF">
        <w:tc>
          <w:tcPr>
            <w:tcW w:w="3192" w:type="dxa"/>
            <w:tcBorders>
              <w:top w:val="nil"/>
              <w:bottom w:val="nil"/>
            </w:tcBorders>
            <w:shd w:val="clear" w:color="auto" w:fill="auto"/>
          </w:tcPr>
          <w:p w14:paraId="07789F0C" w14:textId="77777777" w:rsidR="00B61618" w:rsidRPr="0066220F" w:rsidRDefault="00B61618" w:rsidP="00DF1135">
            <w:pPr>
              <w:rPr>
                <w:rFonts w:ascii="TimesNewRoman" w:hAnsi="TimesNewRoman" w:cs="TimesNewRoman"/>
                <w:b/>
                <w:sz w:val="22"/>
                <w:szCs w:val="22"/>
              </w:rPr>
            </w:pPr>
          </w:p>
          <w:p w14:paraId="397A4097" w14:textId="77777777" w:rsidR="00B61618" w:rsidRPr="0066220F" w:rsidRDefault="00B61618" w:rsidP="00DF1135">
            <w:pPr>
              <w:rPr>
                <w:rFonts w:ascii="TimesNewRoman" w:hAnsi="TimesNewRoman" w:cs="TimesNewRoman"/>
                <w:b/>
                <w:sz w:val="22"/>
                <w:szCs w:val="22"/>
              </w:rPr>
            </w:pPr>
          </w:p>
        </w:tc>
        <w:tc>
          <w:tcPr>
            <w:tcW w:w="3192" w:type="dxa"/>
            <w:tcBorders>
              <w:top w:val="nil"/>
              <w:bottom w:val="nil"/>
            </w:tcBorders>
            <w:shd w:val="clear" w:color="auto" w:fill="auto"/>
          </w:tcPr>
          <w:p w14:paraId="220CA14C" w14:textId="013ADD7A" w:rsidR="00B61618" w:rsidRPr="0066220F" w:rsidRDefault="00B61618" w:rsidP="00DF1135">
            <w:pPr>
              <w:rPr>
                <w:rFonts w:ascii="TimesNewRoman" w:hAnsi="TimesNewRoman" w:cs="TimesNewRoman"/>
                <w:sz w:val="22"/>
                <w:szCs w:val="22"/>
              </w:rPr>
            </w:pPr>
            <w:r w:rsidRPr="0066220F">
              <w:rPr>
                <w:rFonts w:ascii="TimesNewRoman" w:hAnsi="TimesNewRoman" w:cs="TimesNewRoman"/>
                <w:sz w:val="22"/>
                <w:szCs w:val="22"/>
              </w:rPr>
              <w:t>Purchases minority positions in company stocks, bonds, and other assets; solicits money only from accredited investors; minimal regulation</w:t>
            </w:r>
            <w:r w:rsidR="00E97B49" w:rsidRPr="0066220F">
              <w:rPr>
                <w:rFonts w:ascii="TimesNewRoman" w:hAnsi="TimesNewRoman" w:cs="TimesNewRoman"/>
                <w:sz w:val="22"/>
                <w:szCs w:val="22"/>
              </w:rPr>
              <w:t>.</w:t>
            </w:r>
          </w:p>
        </w:tc>
        <w:tc>
          <w:tcPr>
            <w:tcW w:w="3192" w:type="dxa"/>
            <w:tcBorders>
              <w:top w:val="nil"/>
              <w:bottom w:val="nil"/>
            </w:tcBorders>
            <w:shd w:val="clear" w:color="auto" w:fill="auto"/>
          </w:tcPr>
          <w:p w14:paraId="59949C2D" w14:textId="4A4F3E6D" w:rsidR="00B61618" w:rsidRPr="0066220F" w:rsidRDefault="00B61618" w:rsidP="00B61618">
            <w:pPr>
              <w:rPr>
                <w:rFonts w:ascii="TimesNewRoman" w:hAnsi="TimesNewRoman" w:cs="TimesNewRoman"/>
                <w:sz w:val="22"/>
                <w:szCs w:val="22"/>
              </w:rPr>
            </w:pPr>
            <w:r w:rsidRPr="0066220F">
              <w:rPr>
                <w:rFonts w:ascii="TimesNewRoman" w:hAnsi="TimesNewRoman" w:cs="TimesNewRoman"/>
                <w:sz w:val="22"/>
                <w:szCs w:val="22"/>
              </w:rPr>
              <w:t>Strong analytical, financial modeling, accounting, and teamwork orientation</w:t>
            </w:r>
            <w:r w:rsidR="00E97B49" w:rsidRPr="0066220F">
              <w:rPr>
                <w:rFonts w:ascii="TimesNewRoman" w:hAnsi="TimesNewRoman" w:cs="TimesNewRoman"/>
                <w:sz w:val="22"/>
                <w:szCs w:val="22"/>
              </w:rPr>
              <w:t>.</w:t>
            </w:r>
          </w:p>
        </w:tc>
      </w:tr>
      <w:tr w:rsidR="00B61618" w:rsidRPr="0066220F" w14:paraId="30C16F45" w14:textId="77777777" w:rsidTr="002668DF">
        <w:tc>
          <w:tcPr>
            <w:tcW w:w="3192" w:type="dxa"/>
            <w:tcBorders>
              <w:top w:val="nil"/>
              <w:bottom w:val="single" w:sz="4" w:space="0" w:color="auto"/>
            </w:tcBorders>
            <w:shd w:val="clear" w:color="auto" w:fill="auto"/>
          </w:tcPr>
          <w:p w14:paraId="4CEFBC57" w14:textId="77777777" w:rsidR="00B61618" w:rsidRPr="0066220F" w:rsidRDefault="00B61618" w:rsidP="00DF1135">
            <w:pPr>
              <w:rPr>
                <w:rFonts w:ascii="TimesNewRoman" w:hAnsi="TimesNewRoman" w:cs="TimesNewRoman"/>
                <w:b/>
                <w:sz w:val="22"/>
                <w:szCs w:val="22"/>
              </w:rPr>
            </w:pPr>
          </w:p>
        </w:tc>
        <w:tc>
          <w:tcPr>
            <w:tcW w:w="3192" w:type="dxa"/>
            <w:tcBorders>
              <w:top w:val="nil"/>
              <w:bottom w:val="single" w:sz="4" w:space="0" w:color="auto"/>
            </w:tcBorders>
            <w:shd w:val="clear" w:color="auto" w:fill="auto"/>
          </w:tcPr>
          <w:p w14:paraId="241925EE" w14:textId="77777777" w:rsidR="00B61618" w:rsidRPr="0066220F" w:rsidRDefault="00B61618" w:rsidP="00DF1135">
            <w:pPr>
              <w:rPr>
                <w:rFonts w:ascii="TimesNewRoman" w:hAnsi="TimesNewRoman" w:cs="TimesNewRoman"/>
                <w:sz w:val="22"/>
                <w:szCs w:val="22"/>
              </w:rPr>
            </w:pPr>
          </w:p>
        </w:tc>
        <w:tc>
          <w:tcPr>
            <w:tcW w:w="3192" w:type="dxa"/>
            <w:tcBorders>
              <w:top w:val="nil"/>
              <w:bottom w:val="single" w:sz="4" w:space="0" w:color="auto"/>
            </w:tcBorders>
            <w:shd w:val="clear" w:color="auto" w:fill="auto"/>
          </w:tcPr>
          <w:p w14:paraId="73D0EA82" w14:textId="77777777" w:rsidR="00B61618" w:rsidRPr="0066220F" w:rsidRDefault="00B61618" w:rsidP="00B61618">
            <w:pPr>
              <w:rPr>
                <w:rFonts w:ascii="TimesNewRoman" w:hAnsi="TimesNewRoman" w:cs="TimesNewRoman"/>
                <w:sz w:val="22"/>
                <w:szCs w:val="22"/>
              </w:rPr>
            </w:pPr>
          </w:p>
        </w:tc>
      </w:tr>
    </w:tbl>
    <w:p w14:paraId="07D66F3B" w14:textId="77777777" w:rsidR="00483D94" w:rsidRDefault="00483D94"/>
    <w:p w14:paraId="5DE1FE75" w14:textId="77777777" w:rsidR="0066220F" w:rsidRDefault="0066220F" w:rsidP="00586260">
      <w:pPr>
        <w:jc w:val="center"/>
        <w:rPr>
          <w:rFonts w:ascii="TimesNewRoman" w:hAnsi="TimesNewRoman" w:cs="TimesNewRoman"/>
          <w:b/>
        </w:rPr>
      </w:pPr>
    </w:p>
    <w:p w14:paraId="2233EE4F" w14:textId="77777777" w:rsidR="0066220F" w:rsidRDefault="0066220F">
      <w:pPr>
        <w:rPr>
          <w:rFonts w:ascii="TimesNewRoman" w:hAnsi="TimesNewRoman" w:cs="TimesNewRoman"/>
          <w:b/>
        </w:rPr>
      </w:pPr>
      <w:r>
        <w:rPr>
          <w:rFonts w:ascii="TimesNewRoman" w:hAnsi="TimesNewRoman" w:cs="TimesNewRoman"/>
          <w:b/>
        </w:rPr>
        <w:br w:type="page"/>
      </w:r>
    </w:p>
    <w:p w14:paraId="4875D0A6" w14:textId="15922220" w:rsidR="00586260" w:rsidRDefault="00586260" w:rsidP="00586260">
      <w:pPr>
        <w:jc w:val="center"/>
        <w:rPr>
          <w:rFonts w:ascii="TimesNewRoman" w:hAnsi="TimesNewRoman" w:cs="TimesNewRoman"/>
          <w:b/>
        </w:rPr>
      </w:pPr>
      <w:r>
        <w:rPr>
          <w:rFonts w:ascii="TimesNewRoman" w:hAnsi="TimesNewRoman" w:cs="TimesNewRoman"/>
          <w:b/>
        </w:rPr>
        <w:lastRenderedPageBreak/>
        <w:t>DESCRIPTION OF POSSIBLE CAREERS IN FINANCE</w:t>
      </w:r>
    </w:p>
    <w:p w14:paraId="6AD23C34" w14:textId="77777777" w:rsidR="00483D94" w:rsidRPr="00483D94" w:rsidRDefault="00483D94" w:rsidP="00586260">
      <w:pPr>
        <w:rPr>
          <w:rFonts w:ascii="TimesNewRoman" w:hAnsi="TimesNewRoman" w:cs="TimesNew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3125"/>
        <w:gridCol w:w="3117"/>
      </w:tblGrid>
      <w:tr w:rsidR="00290B3A" w:rsidRPr="0066220F" w14:paraId="701B3F45" w14:textId="77777777" w:rsidTr="002668DF">
        <w:tc>
          <w:tcPr>
            <w:tcW w:w="3192" w:type="dxa"/>
            <w:tcBorders>
              <w:bottom w:val="single" w:sz="4" w:space="0" w:color="auto"/>
            </w:tcBorders>
            <w:shd w:val="clear" w:color="auto" w:fill="auto"/>
          </w:tcPr>
          <w:p w14:paraId="1E5C972C" w14:textId="77777777" w:rsidR="00290B3A" w:rsidRPr="0066220F" w:rsidRDefault="00290B3A" w:rsidP="00EF339B">
            <w:pPr>
              <w:rPr>
                <w:rFonts w:ascii="TimesNewRoman" w:hAnsi="TimesNewRoman" w:cs="TimesNewRoman"/>
                <w:b/>
                <w:sz w:val="22"/>
                <w:szCs w:val="22"/>
              </w:rPr>
            </w:pPr>
            <w:r w:rsidRPr="0066220F">
              <w:rPr>
                <w:rFonts w:ascii="TimesNewRoman" w:hAnsi="TimesNewRoman" w:cs="TimesNewRoman"/>
                <w:b/>
                <w:sz w:val="22"/>
                <w:szCs w:val="22"/>
              </w:rPr>
              <w:t>CAREER</w:t>
            </w:r>
          </w:p>
        </w:tc>
        <w:tc>
          <w:tcPr>
            <w:tcW w:w="3192" w:type="dxa"/>
            <w:tcBorders>
              <w:bottom w:val="single" w:sz="4" w:space="0" w:color="auto"/>
            </w:tcBorders>
            <w:shd w:val="clear" w:color="auto" w:fill="auto"/>
          </w:tcPr>
          <w:p w14:paraId="61202542" w14:textId="77777777" w:rsidR="00290B3A" w:rsidRPr="0066220F" w:rsidRDefault="00290B3A" w:rsidP="00EF339B">
            <w:pPr>
              <w:rPr>
                <w:rFonts w:ascii="TimesNewRoman" w:hAnsi="TimesNewRoman" w:cs="TimesNewRoman"/>
                <w:b/>
                <w:sz w:val="22"/>
                <w:szCs w:val="22"/>
              </w:rPr>
            </w:pPr>
            <w:r w:rsidRPr="0066220F">
              <w:rPr>
                <w:rFonts w:ascii="TimesNewRoman" w:hAnsi="TimesNewRoman" w:cs="TimesNewRoman"/>
                <w:b/>
                <w:sz w:val="22"/>
                <w:szCs w:val="22"/>
              </w:rPr>
              <w:t>DESCRIPTION</w:t>
            </w:r>
          </w:p>
        </w:tc>
        <w:tc>
          <w:tcPr>
            <w:tcW w:w="3192" w:type="dxa"/>
            <w:tcBorders>
              <w:bottom w:val="single" w:sz="4" w:space="0" w:color="auto"/>
            </w:tcBorders>
            <w:shd w:val="clear" w:color="auto" w:fill="auto"/>
          </w:tcPr>
          <w:p w14:paraId="2942509C" w14:textId="77777777" w:rsidR="00290B3A" w:rsidRPr="0066220F" w:rsidRDefault="00290B3A" w:rsidP="00EF339B">
            <w:pPr>
              <w:rPr>
                <w:rFonts w:ascii="TimesNewRoman" w:hAnsi="TimesNewRoman" w:cs="TimesNewRoman"/>
                <w:b/>
                <w:sz w:val="22"/>
                <w:szCs w:val="22"/>
              </w:rPr>
            </w:pPr>
            <w:r w:rsidRPr="0066220F">
              <w:rPr>
                <w:rFonts w:ascii="TimesNewRoman" w:hAnsi="TimesNewRoman" w:cs="TimesNewRoman"/>
                <w:b/>
                <w:sz w:val="22"/>
                <w:szCs w:val="22"/>
              </w:rPr>
              <w:t>REQUIRED SKILLS</w:t>
            </w:r>
          </w:p>
        </w:tc>
      </w:tr>
      <w:tr w:rsidR="00B61618" w:rsidRPr="0066220F" w14:paraId="46F107BE" w14:textId="77777777" w:rsidTr="002668DF">
        <w:tc>
          <w:tcPr>
            <w:tcW w:w="3192" w:type="dxa"/>
            <w:tcBorders>
              <w:top w:val="single" w:sz="4" w:space="0" w:color="auto"/>
              <w:bottom w:val="nil"/>
            </w:tcBorders>
            <w:shd w:val="clear" w:color="auto" w:fill="auto"/>
          </w:tcPr>
          <w:p w14:paraId="605728A9" w14:textId="77777777" w:rsidR="00B61618" w:rsidRPr="0066220F" w:rsidRDefault="00B61618" w:rsidP="00DF1135">
            <w:pPr>
              <w:rPr>
                <w:rFonts w:ascii="TimesNewRoman" w:hAnsi="TimesNewRoman" w:cs="TimesNewRoman"/>
                <w:b/>
                <w:sz w:val="22"/>
                <w:szCs w:val="22"/>
              </w:rPr>
            </w:pPr>
            <w:r w:rsidRPr="0066220F">
              <w:rPr>
                <w:rFonts w:ascii="TimesNewRoman" w:hAnsi="TimesNewRoman" w:cs="TimesNewRoman"/>
                <w:b/>
                <w:sz w:val="22"/>
                <w:szCs w:val="22"/>
              </w:rPr>
              <w:t>Corporate (Company) Finance</w:t>
            </w:r>
          </w:p>
        </w:tc>
        <w:tc>
          <w:tcPr>
            <w:tcW w:w="3192" w:type="dxa"/>
            <w:tcBorders>
              <w:top w:val="single" w:sz="4" w:space="0" w:color="auto"/>
              <w:bottom w:val="nil"/>
            </w:tcBorders>
            <w:shd w:val="clear" w:color="auto" w:fill="auto"/>
          </w:tcPr>
          <w:p w14:paraId="0ABFB922" w14:textId="77777777" w:rsidR="00693F6B" w:rsidRPr="0066220F" w:rsidRDefault="00693F6B" w:rsidP="00DF1135">
            <w:pPr>
              <w:rPr>
                <w:rFonts w:ascii="TimesNewRoman" w:hAnsi="TimesNewRoman" w:cs="TimesNewRoman"/>
                <w:sz w:val="22"/>
                <w:szCs w:val="22"/>
              </w:rPr>
            </w:pPr>
          </w:p>
          <w:p w14:paraId="782E09BE" w14:textId="5D1AC2C6" w:rsidR="00B61618" w:rsidRPr="0066220F" w:rsidRDefault="00693F6B" w:rsidP="00DF1135">
            <w:pPr>
              <w:rPr>
                <w:rFonts w:ascii="TimesNewRoman" w:hAnsi="TimesNewRoman" w:cs="TimesNewRoman"/>
                <w:sz w:val="22"/>
                <w:szCs w:val="22"/>
              </w:rPr>
            </w:pPr>
            <w:r w:rsidRPr="0066220F">
              <w:rPr>
                <w:rFonts w:ascii="TimesNewRoman" w:hAnsi="TimesNewRoman" w:cs="TimesNewRoman"/>
                <w:sz w:val="22"/>
                <w:szCs w:val="22"/>
              </w:rPr>
              <w:t>As an integral part of a company’s management team, strive to create shareholder value by enhancing operating performance, optimizing the capital structure, improve investor understanding, and evaluate strategic initiatives and investment proposals</w:t>
            </w:r>
            <w:r w:rsidR="00E97B49" w:rsidRPr="0066220F">
              <w:rPr>
                <w:rFonts w:ascii="TimesNewRoman" w:hAnsi="TimesNewRoman" w:cs="TimesNewRoman"/>
                <w:sz w:val="22"/>
                <w:szCs w:val="22"/>
              </w:rPr>
              <w:t>.</w:t>
            </w:r>
          </w:p>
        </w:tc>
        <w:tc>
          <w:tcPr>
            <w:tcW w:w="3192" w:type="dxa"/>
            <w:tcBorders>
              <w:top w:val="single" w:sz="4" w:space="0" w:color="auto"/>
              <w:bottom w:val="nil"/>
            </w:tcBorders>
            <w:shd w:val="clear" w:color="auto" w:fill="auto"/>
          </w:tcPr>
          <w:p w14:paraId="1938A74D" w14:textId="77777777" w:rsidR="00693F6B" w:rsidRPr="0066220F" w:rsidRDefault="00693F6B" w:rsidP="00B61618">
            <w:pPr>
              <w:rPr>
                <w:rFonts w:ascii="TimesNewRoman" w:hAnsi="TimesNewRoman" w:cs="TimesNewRoman"/>
                <w:sz w:val="22"/>
                <w:szCs w:val="22"/>
              </w:rPr>
            </w:pPr>
          </w:p>
          <w:p w14:paraId="2D76F064" w14:textId="66AF0FCD" w:rsidR="00B61618" w:rsidRPr="0066220F" w:rsidRDefault="00693F6B" w:rsidP="00B61618">
            <w:pPr>
              <w:rPr>
                <w:rFonts w:ascii="TimesNewRoman" w:hAnsi="TimesNewRoman" w:cs="TimesNewRoman"/>
                <w:sz w:val="22"/>
                <w:szCs w:val="22"/>
              </w:rPr>
            </w:pPr>
            <w:r w:rsidRPr="0066220F">
              <w:rPr>
                <w:rFonts w:ascii="TimesNewRoman" w:hAnsi="TimesNewRoman" w:cs="TimesNewRoman"/>
                <w:sz w:val="22"/>
                <w:szCs w:val="22"/>
              </w:rPr>
              <w:t>Strong analytical, financial modeling, accounting, and teamwork orientation</w:t>
            </w:r>
            <w:r w:rsidR="00E97B49" w:rsidRPr="0066220F">
              <w:rPr>
                <w:rFonts w:ascii="TimesNewRoman" w:hAnsi="TimesNewRoman" w:cs="TimesNewRoman"/>
                <w:sz w:val="22"/>
                <w:szCs w:val="22"/>
              </w:rPr>
              <w:t>.</w:t>
            </w:r>
          </w:p>
        </w:tc>
      </w:tr>
      <w:tr w:rsidR="00B61618" w:rsidRPr="0066220F" w14:paraId="72A74FA0" w14:textId="77777777" w:rsidTr="002668DF">
        <w:tc>
          <w:tcPr>
            <w:tcW w:w="3192" w:type="dxa"/>
            <w:tcBorders>
              <w:top w:val="nil"/>
              <w:bottom w:val="nil"/>
            </w:tcBorders>
            <w:shd w:val="clear" w:color="auto" w:fill="auto"/>
          </w:tcPr>
          <w:p w14:paraId="27C2CE94" w14:textId="77777777" w:rsidR="00B61618" w:rsidRPr="0066220F" w:rsidRDefault="00B61618" w:rsidP="00DF1135">
            <w:pPr>
              <w:rPr>
                <w:rFonts w:ascii="TimesNewRoman" w:hAnsi="TimesNewRoman" w:cs="TimesNewRoman"/>
                <w:b/>
                <w:sz w:val="22"/>
                <w:szCs w:val="22"/>
              </w:rPr>
            </w:pPr>
          </w:p>
        </w:tc>
        <w:tc>
          <w:tcPr>
            <w:tcW w:w="3192" w:type="dxa"/>
            <w:tcBorders>
              <w:top w:val="nil"/>
              <w:bottom w:val="nil"/>
            </w:tcBorders>
            <w:shd w:val="clear" w:color="auto" w:fill="auto"/>
          </w:tcPr>
          <w:p w14:paraId="777BD356" w14:textId="77777777" w:rsidR="00B61618" w:rsidRPr="0066220F" w:rsidRDefault="00B61618" w:rsidP="00DF1135">
            <w:pPr>
              <w:rPr>
                <w:rFonts w:ascii="TimesNewRoman" w:hAnsi="TimesNewRoman" w:cs="TimesNewRoman"/>
                <w:sz w:val="22"/>
                <w:szCs w:val="22"/>
              </w:rPr>
            </w:pPr>
          </w:p>
        </w:tc>
        <w:tc>
          <w:tcPr>
            <w:tcW w:w="3192" w:type="dxa"/>
            <w:tcBorders>
              <w:top w:val="nil"/>
              <w:bottom w:val="nil"/>
            </w:tcBorders>
            <w:shd w:val="clear" w:color="auto" w:fill="auto"/>
          </w:tcPr>
          <w:p w14:paraId="646786B2" w14:textId="77777777" w:rsidR="00B61618" w:rsidRPr="0066220F" w:rsidRDefault="00B61618" w:rsidP="00B61618">
            <w:pPr>
              <w:rPr>
                <w:rFonts w:ascii="TimesNewRoman" w:hAnsi="TimesNewRoman" w:cs="TimesNewRoman"/>
                <w:sz w:val="22"/>
                <w:szCs w:val="22"/>
              </w:rPr>
            </w:pPr>
          </w:p>
        </w:tc>
      </w:tr>
      <w:tr w:rsidR="00290B3A" w:rsidRPr="0066220F" w14:paraId="33B9848A" w14:textId="77777777" w:rsidTr="002668DF">
        <w:tc>
          <w:tcPr>
            <w:tcW w:w="3192" w:type="dxa"/>
            <w:tcBorders>
              <w:top w:val="single" w:sz="4" w:space="0" w:color="auto"/>
              <w:bottom w:val="nil"/>
            </w:tcBorders>
            <w:shd w:val="clear" w:color="auto" w:fill="auto"/>
          </w:tcPr>
          <w:p w14:paraId="17A69BB9" w14:textId="77777777" w:rsidR="00290B3A" w:rsidRPr="0066220F" w:rsidRDefault="00290B3A" w:rsidP="00EF339B">
            <w:pPr>
              <w:rPr>
                <w:rFonts w:ascii="TimesNewRoman" w:hAnsi="TimesNewRoman" w:cs="TimesNewRoman"/>
                <w:b/>
                <w:sz w:val="22"/>
                <w:szCs w:val="22"/>
              </w:rPr>
            </w:pPr>
            <w:r w:rsidRPr="0066220F">
              <w:rPr>
                <w:rFonts w:ascii="TimesNewRoman" w:hAnsi="TimesNewRoman" w:cs="TimesNewRoman"/>
                <w:b/>
                <w:sz w:val="22"/>
                <w:szCs w:val="22"/>
              </w:rPr>
              <w:t>Venture Capital</w:t>
            </w:r>
          </w:p>
        </w:tc>
        <w:tc>
          <w:tcPr>
            <w:tcW w:w="3192" w:type="dxa"/>
            <w:tcBorders>
              <w:top w:val="single" w:sz="4" w:space="0" w:color="auto"/>
              <w:bottom w:val="nil"/>
            </w:tcBorders>
            <w:shd w:val="clear" w:color="auto" w:fill="auto"/>
          </w:tcPr>
          <w:p w14:paraId="6DB0BF94" w14:textId="77777777" w:rsidR="00290B3A" w:rsidRPr="0066220F" w:rsidRDefault="00290B3A" w:rsidP="00EF339B">
            <w:pPr>
              <w:rPr>
                <w:rFonts w:ascii="TimesNewRoman" w:hAnsi="TimesNewRoman" w:cs="TimesNewRoman"/>
                <w:sz w:val="22"/>
                <w:szCs w:val="22"/>
              </w:rPr>
            </w:pPr>
          </w:p>
          <w:p w14:paraId="30B27386" w14:textId="64FE1E90" w:rsidR="00290B3A" w:rsidRPr="0066220F" w:rsidRDefault="00290B3A" w:rsidP="00EF339B">
            <w:pPr>
              <w:rPr>
                <w:rFonts w:ascii="TimesNewRoman" w:hAnsi="TimesNewRoman" w:cs="TimesNewRoman"/>
                <w:sz w:val="22"/>
                <w:szCs w:val="22"/>
              </w:rPr>
            </w:pPr>
            <w:r w:rsidRPr="0066220F">
              <w:rPr>
                <w:rFonts w:ascii="TimesNewRoman" w:hAnsi="TimesNewRoman" w:cs="TimesNewRoman"/>
                <w:sz w:val="22"/>
                <w:szCs w:val="22"/>
              </w:rPr>
              <w:t>Equity investments in non-public companies to fund the launch, early development and/or expansion of a start-up</w:t>
            </w:r>
            <w:r w:rsidR="00E97B49" w:rsidRPr="0066220F">
              <w:rPr>
                <w:rFonts w:ascii="TimesNewRoman" w:hAnsi="TimesNewRoman" w:cs="TimesNewRoman"/>
                <w:sz w:val="22"/>
                <w:szCs w:val="22"/>
              </w:rPr>
              <w:t>.</w:t>
            </w:r>
          </w:p>
        </w:tc>
        <w:tc>
          <w:tcPr>
            <w:tcW w:w="3192" w:type="dxa"/>
            <w:tcBorders>
              <w:top w:val="single" w:sz="4" w:space="0" w:color="auto"/>
              <w:bottom w:val="nil"/>
            </w:tcBorders>
            <w:shd w:val="clear" w:color="auto" w:fill="auto"/>
          </w:tcPr>
          <w:p w14:paraId="49069EBE" w14:textId="77777777" w:rsidR="00290B3A" w:rsidRPr="0066220F" w:rsidRDefault="00290B3A" w:rsidP="00EF339B">
            <w:pPr>
              <w:rPr>
                <w:rFonts w:ascii="TimesNewRoman" w:hAnsi="TimesNewRoman" w:cs="TimesNewRoman"/>
                <w:sz w:val="22"/>
                <w:szCs w:val="22"/>
              </w:rPr>
            </w:pPr>
          </w:p>
          <w:p w14:paraId="1E04A84E" w14:textId="03E75428" w:rsidR="00290B3A" w:rsidRPr="0066220F" w:rsidRDefault="00290B3A" w:rsidP="00EF339B">
            <w:pPr>
              <w:rPr>
                <w:rFonts w:ascii="TimesNewRoman" w:hAnsi="TimesNewRoman" w:cs="TimesNewRoman"/>
                <w:sz w:val="22"/>
                <w:szCs w:val="22"/>
              </w:rPr>
            </w:pPr>
            <w:r w:rsidRPr="0066220F">
              <w:rPr>
                <w:rFonts w:ascii="TimesNewRoman" w:hAnsi="TimesNewRoman" w:cs="TimesNewRoman"/>
                <w:sz w:val="22"/>
                <w:szCs w:val="22"/>
              </w:rPr>
              <w:t>Strong analytical, financial modeling, accounting, and teamwork orientation</w:t>
            </w:r>
            <w:r w:rsidR="00E97B49" w:rsidRPr="0066220F">
              <w:rPr>
                <w:rFonts w:ascii="TimesNewRoman" w:hAnsi="TimesNewRoman" w:cs="TimesNewRoman"/>
                <w:sz w:val="22"/>
                <w:szCs w:val="22"/>
              </w:rPr>
              <w:t>.</w:t>
            </w:r>
          </w:p>
        </w:tc>
      </w:tr>
      <w:tr w:rsidR="00290B3A" w:rsidRPr="0066220F" w14:paraId="626E8339" w14:textId="77777777" w:rsidTr="002668DF">
        <w:tc>
          <w:tcPr>
            <w:tcW w:w="3192" w:type="dxa"/>
            <w:tcBorders>
              <w:top w:val="nil"/>
              <w:bottom w:val="nil"/>
            </w:tcBorders>
            <w:shd w:val="clear" w:color="auto" w:fill="auto"/>
          </w:tcPr>
          <w:p w14:paraId="6F1E718E" w14:textId="77777777" w:rsidR="00290B3A" w:rsidRPr="0066220F" w:rsidRDefault="00290B3A" w:rsidP="00DF1135">
            <w:pPr>
              <w:rPr>
                <w:rFonts w:ascii="TimesNewRoman" w:hAnsi="TimesNewRoman" w:cs="TimesNewRoman"/>
                <w:b/>
                <w:sz w:val="22"/>
                <w:szCs w:val="22"/>
              </w:rPr>
            </w:pPr>
          </w:p>
        </w:tc>
        <w:tc>
          <w:tcPr>
            <w:tcW w:w="3192" w:type="dxa"/>
            <w:tcBorders>
              <w:top w:val="nil"/>
              <w:bottom w:val="nil"/>
            </w:tcBorders>
            <w:shd w:val="clear" w:color="auto" w:fill="auto"/>
          </w:tcPr>
          <w:p w14:paraId="7DF7431A" w14:textId="77777777" w:rsidR="00290B3A" w:rsidRPr="0066220F" w:rsidRDefault="00290B3A" w:rsidP="00DF1135">
            <w:pPr>
              <w:rPr>
                <w:rFonts w:ascii="TimesNewRoman" w:hAnsi="TimesNewRoman" w:cs="TimesNewRoman"/>
                <w:sz w:val="22"/>
                <w:szCs w:val="22"/>
              </w:rPr>
            </w:pPr>
          </w:p>
        </w:tc>
        <w:tc>
          <w:tcPr>
            <w:tcW w:w="3192" w:type="dxa"/>
            <w:tcBorders>
              <w:top w:val="nil"/>
              <w:bottom w:val="nil"/>
            </w:tcBorders>
            <w:shd w:val="clear" w:color="auto" w:fill="auto"/>
          </w:tcPr>
          <w:p w14:paraId="11D639A7" w14:textId="77777777" w:rsidR="00290B3A" w:rsidRPr="0066220F" w:rsidRDefault="00290B3A" w:rsidP="00B61618">
            <w:pPr>
              <w:rPr>
                <w:rFonts w:ascii="TimesNewRoman" w:hAnsi="TimesNewRoman" w:cs="TimesNewRoman"/>
                <w:sz w:val="22"/>
                <w:szCs w:val="22"/>
              </w:rPr>
            </w:pPr>
          </w:p>
        </w:tc>
      </w:tr>
      <w:tr w:rsidR="00290B3A" w:rsidRPr="0066220F" w14:paraId="23637484" w14:textId="77777777" w:rsidTr="002668DF">
        <w:tc>
          <w:tcPr>
            <w:tcW w:w="3192" w:type="dxa"/>
            <w:shd w:val="clear" w:color="auto" w:fill="auto"/>
          </w:tcPr>
          <w:p w14:paraId="44AD0D74" w14:textId="77777777" w:rsidR="00290B3A" w:rsidRPr="0066220F" w:rsidRDefault="00326B37" w:rsidP="00EF339B">
            <w:pPr>
              <w:rPr>
                <w:rFonts w:ascii="TimesNewRoman" w:hAnsi="TimesNewRoman" w:cs="TimesNewRoman"/>
                <w:b/>
                <w:sz w:val="22"/>
                <w:szCs w:val="22"/>
              </w:rPr>
            </w:pPr>
            <w:r w:rsidRPr="0066220F">
              <w:rPr>
                <w:rFonts w:ascii="TimesNewRoman" w:hAnsi="TimesNewRoman" w:cs="TimesNewRoman"/>
                <w:b/>
                <w:sz w:val="22"/>
                <w:szCs w:val="22"/>
              </w:rPr>
              <w:t>Commercial</w:t>
            </w:r>
            <w:r w:rsidR="00290B3A" w:rsidRPr="0066220F">
              <w:rPr>
                <w:rFonts w:ascii="TimesNewRoman" w:hAnsi="TimesNewRoman" w:cs="TimesNewRoman"/>
                <w:b/>
                <w:sz w:val="22"/>
                <w:szCs w:val="22"/>
              </w:rPr>
              <w:t xml:space="preserve"> Banking</w:t>
            </w:r>
          </w:p>
          <w:p w14:paraId="3DE9FC9F" w14:textId="77777777" w:rsidR="00290B3A" w:rsidRPr="0066220F" w:rsidRDefault="00290B3A" w:rsidP="00EF339B">
            <w:pPr>
              <w:rPr>
                <w:rFonts w:ascii="TimesNewRoman" w:hAnsi="TimesNewRoman" w:cs="TimesNewRoman"/>
                <w:b/>
                <w:sz w:val="22"/>
                <w:szCs w:val="22"/>
              </w:rPr>
            </w:pPr>
          </w:p>
        </w:tc>
        <w:tc>
          <w:tcPr>
            <w:tcW w:w="3192" w:type="dxa"/>
            <w:shd w:val="clear" w:color="auto" w:fill="auto"/>
          </w:tcPr>
          <w:p w14:paraId="548D45AA" w14:textId="77777777" w:rsidR="00290B3A" w:rsidRPr="0066220F" w:rsidRDefault="00290B3A" w:rsidP="00EF339B">
            <w:pPr>
              <w:rPr>
                <w:rFonts w:ascii="TimesNewRoman" w:hAnsi="TimesNewRoman" w:cs="TimesNewRoman"/>
                <w:sz w:val="22"/>
                <w:szCs w:val="22"/>
              </w:rPr>
            </w:pPr>
          </w:p>
          <w:p w14:paraId="4AB665CC" w14:textId="5C942DD7" w:rsidR="00290B3A" w:rsidRPr="0066220F" w:rsidRDefault="00290B3A" w:rsidP="00EF339B">
            <w:pPr>
              <w:rPr>
                <w:rFonts w:ascii="TimesNewRoman" w:hAnsi="TimesNewRoman" w:cs="TimesNewRoman"/>
                <w:sz w:val="22"/>
                <w:szCs w:val="22"/>
              </w:rPr>
            </w:pPr>
            <w:r w:rsidRPr="0066220F">
              <w:rPr>
                <w:rFonts w:ascii="TimesNewRoman" w:hAnsi="TimesNewRoman" w:cs="TimesNewRoman"/>
                <w:sz w:val="22"/>
                <w:szCs w:val="22"/>
              </w:rPr>
              <w:t>Consumer and business banking, business loans, consumer lending, asset management</w:t>
            </w:r>
            <w:r w:rsidR="00E97B49" w:rsidRPr="0066220F">
              <w:rPr>
                <w:rFonts w:ascii="TimesNewRoman" w:hAnsi="TimesNewRoman" w:cs="TimesNewRoman"/>
                <w:sz w:val="22"/>
                <w:szCs w:val="22"/>
              </w:rPr>
              <w:t>.</w:t>
            </w:r>
          </w:p>
          <w:p w14:paraId="526C112F" w14:textId="77777777" w:rsidR="00290B3A" w:rsidRPr="0066220F" w:rsidRDefault="00290B3A" w:rsidP="00EF339B">
            <w:pPr>
              <w:rPr>
                <w:rFonts w:ascii="TimesNewRoman" w:hAnsi="TimesNewRoman" w:cs="TimesNewRoman"/>
                <w:sz w:val="22"/>
                <w:szCs w:val="22"/>
              </w:rPr>
            </w:pPr>
          </w:p>
        </w:tc>
        <w:tc>
          <w:tcPr>
            <w:tcW w:w="3192" w:type="dxa"/>
            <w:shd w:val="clear" w:color="auto" w:fill="auto"/>
          </w:tcPr>
          <w:p w14:paraId="16DC1C42" w14:textId="77777777" w:rsidR="00290B3A" w:rsidRPr="0066220F" w:rsidRDefault="00290B3A" w:rsidP="00EF339B">
            <w:pPr>
              <w:rPr>
                <w:rFonts w:ascii="TimesNewRoman" w:hAnsi="TimesNewRoman" w:cs="TimesNewRoman"/>
                <w:sz w:val="22"/>
                <w:szCs w:val="22"/>
              </w:rPr>
            </w:pPr>
          </w:p>
          <w:p w14:paraId="1534BDD6" w14:textId="3BAF6A7F" w:rsidR="00290B3A" w:rsidRPr="0066220F" w:rsidRDefault="00290B3A" w:rsidP="00EF339B">
            <w:pPr>
              <w:rPr>
                <w:rFonts w:ascii="TimesNewRoman" w:hAnsi="TimesNewRoman" w:cs="TimesNewRoman"/>
                <w:sz w:val="22"/>
                <w:szCs w:val="22"/>
              </w:rPr>
            </w:pPr>
            <w:r w:rsidRPr="0066220F">
              <w:rPr>
                <w:rFonts w:ascii="TimesNewRoman" w:hAnsi="TimesNewRoman" w:cs="TimesNewRoman"/>
                <w:sz w:val="22"/>
                <w:szCs w:val="22"/>
              </w:rPr>
              <w:t>Strong analytical, accounting and communication skills</w:t>
            </w:r>
            <w:r w:rsidR="00E97B49" w:rsidRPr="0066220F">
              <w:rPr>
                <w:rFonts w:ascii="TimesNewRoman" w:hAnsi="TimesNewRoman" w:cs="TimesNewRoman"/>
                <w:sz w:val="22"/>
                <w:szCs w:val="22"/>
              </w:rPr>
              <w:t>.</w:t>
            </w:r>
          </w:p>
        </w:tc>
      </w:tr>
      <w:tr w:rsidR="00290B3A" w:rsidRPr="0066220F" w14:paraId="25403D8B" w14:textId="77777777" w:rsidTr="002668DF">
        <w:tc>
          <w:tcPr>
            <w:tcW w:w="3192" w:type="dxa"/>
            <w:shd w:val="clear" w:color="auto" w:fill="auto"/>
          </w:tcPr>
          <w:p w14:paraId="3979A127" w14:textId="77777777" w:rsidR="00290B3A" w:rsidRPr="0066220F" w:rsidRDefault="00290B3A" w:rsidP="00EF339B">
            <w:pPr>
              <w:rPr>
                <w:rFonts w:ascii="TimesNewRoman" w:hAnsi="TimesNewRoman" w:cs="TimesNewRoman"/>
                <w:b/>
                <w:sz w:val="22"/>
                <w:szCs w:val="22"/>
              </w:rPr>
            </w:pPr>
            <w:r w:rsidRPr="0066220F">
              <w:rPr>
                <w:rFonts w:ascii="TimesNewRoman" w:hAnsi="TimesNewRoman" w:cs="TimesNewRoman"/>
                <w:b/>
                <w:sz w:val="22"/>
                <w:szCs w:val="22"/>
              </w:rPr>
              <w:t>Real Estate</w:t>
            </w:r>
          </w:p>
        </w:tc>
        <w:tc>
          <w:tcPr>
            <w:tcW w:w="3192" w:type="dxa"/>
            <w:shd w:val="clear" w:color="auto" w:fill="auto"/>
          </w:tcPr>
          <w:p w14:paraId="0A282DA9" w14:textId="77777777" w:rsidR="00290B3A" w:rsidRPr="0066220F" w:rsidRDefault="00290B3A" w:rsidP="00EF339B">
            <w:pPr>
              <w:rPr>
                <w:rFonts w:ascii="TimesNewRoman" w:hAnsi="TimesNewRoman" w:cs="TimesNewRoman"/>
                <w:sz w:val="22"/>
                <w:szCs w:val="22"/>
              </w:rPr>
            </w:pPr>
          </w:p>
          <w:p w14:paraId="426C73BA" w14:textId="236BB38A" w:rsidR="00483D94" w:rsidRPr="0066220F" w:rsidRDefault="00483D94" w:rsidP="00EF339B">
            <w:pPr>
              <w:rPr>
                <w:rFonts w:ascii="TimesNewRoman" w:hAnsi="TimesNewRoman" w:cs="TimesNewRoman"/>
                <w:sz w:val="22"/>
                <w:szCs w:val="22"/>
              </w:rPr>
            </w:pPr>
            <w:r w:rsidRPr="0066220F">
              <w:rPr>
                <w:rFonts w:ascii="TimesNewRoman" w:hAnsi="TimesNewRoman" w:cs="TimesNewRoman"/>
                <w:sz w:val="22"/>
                <w:szCs w:val="22"/>
              </w:rPr>
              <w:t>Real estate development, valuation and financing of real estate projects, and securitization of real estate assets</w:t>
            </w:r>
            <w:r w:rsidR="00E97B49" w:rsidRPr="0066220F">
              <w:rPr>
                <w:rFonts w:ascii="TimesNewRoman" w:hAnsi="TimesNewRoman" w:cs="TimesNewRoman"/>
                <w:sz w:val="22"/>
                <w:szCs w:val="22"/>
              </w:rPr>
              <w:t>.</w:t>
            </w:r>
          </w:p>
          <w:p w14:paraId="55A07D69" w14:textId="77777777" w:rsidR="00290B3A" w:rsidRPr="0066220F" w:rsidRDefault="00290B3A" w:rsidP="00EF339B">
            <w:pPr>
              <w:rPr>
                <w:rFonts w:ascii="TimesNewRoman" w:hAnsi="TimesNewRoman" w:cs="TimesNewRoman"/>
                <w:sz w:val="22"/>
                <w:szCs w:val="22"/>
              </w:rPr>
            </w:pPr>
          </w:p>
        </w:tc>
        <w:tc>
          <w:tcPr>
            <w:tcW w:w="3192" w:type="dxa"/>
            <w:shd w:val="clear" w:color="auto" w:fill="auto"/>
          </w:tcPr>
          <w:p w14:paraId="08F812FE" w14:textId="77777777" w:rsidR="00290B3A" w:rsidRPr="0066220F" w:rsidRDefault="00290B3A" w:rsidP="00EF339B">
            <w:pPr>
              <w:rPr>
                <w:rFonts w:ascii="TimesNewRoman" w:hAnsi="TimesNewRoman" w:cs="TimesNewRoman"/>
                <w:sz w:val="22"/>
                <w:szCs w:val="22"/>
              </w:rPr>
            </w:pPr>
          </w:p>
          <w:p w14:paraId="2FFD58B1" w14:textId="5395585C" w:rsidR="00483D94" w:rsidRPr="0066220F" w:rsidRDefault="00483D94" w:rsidP="00EF339B">
            <w:pPr>
              <w:rPr>
                <w:rFonts w:ascii="TimesNewRoman" w:hAnsi="TimesNewRoman" w:cs="TimesNewRoman"/>
                <w:sz w:val="22"/>
                <w:szCs w:val="22"/>
              </w:rPr>
            </w:pPr>
            <w:r w:rsidRPr="0066220F">
              <w:rPr>
                <w:rFonts w:ascii="TimesNewRoman" w:hAnsi="TimesNewRoman" w:cs="TimesNewRoman"/>
                <w:sz w:val="22"/>
                <w:szCs w:val="22"/>
              </w:rPr>
              <w:t>Strong analytical and financial modeling</w:t>
            </w:r>
            <w:r w:rsidR="00E97B49" w:rsidRPr="0066220F">
              <w:rPr>
                <w:rFonts w:ascii="TimesNewRoman" w:hAnsi="TimesNewRoman" w:cs="TimesNewRoman"/>
                <w:sz w:val="22"/>
                <w:szCs w:val="22"/>
              </w:rPr>
              <w:t>.</w:t>
            </w:r>
          </w:p>
        </w:tc>
      </w:tr>
    </w:tbl>
    <w:p w14:paraId="2C85BCAA" w14:textId="77777777" w:rsidR="001B5BBF" w:rsidRDefault="001B5BBF" w:rsidP="00DF1135">
      <w:pPr>
        <w:rPr>
          <w:rFonts w:ascii="TimesNewRoman" w:hAnsi="TimesNewRoman" w:cs="TimesNewRoman"/>
        </w:rPr>
      </w:pPr>
    </w:p>
    <w:p w14:paraId="21A37DF5" w14:textId="77777777" w:rsidR="00DE740B" w:rsidRDefault="00483D94" w:rsidP="00DF1135">
      <w:pPr>
        <w:rPr>
          <w:rFonts w:ascii="TimesNewRoman" w:hAnsi="TimesNewRoman" w:cs="TimesNewRoman"/>
          <w:b/>
          <w:u w:val="single"/>
        </w:rPr>
      </w:pPr>
      <w:r w:rsidRPr="001B5BBF">
        <w:rPr>
          <w:rFonts w:ascii="TimesNewRoman" w:hAnsi="TimesNewRoman" w:cs="TimesNewRoman"/>
          <w:b/>
          <w:u w:val="single"/>
        </w:rPr>
        <w:t>Concentration on General Financial Management For Students Who Have Not Identified a Particular Career Path.</w:t>
      </w:r>
    </w:p>
    <w:p w14:paraId="1823DC53" w14:textId="77777777" w:rsidR="00693F6B" w:rsidRPr="001B5BBF" w:rsidRDefault="00483D94" w:rsidP="00DF1135">
      <w:pPr>
        <w:rPr>
          <w:rFonts w:ascii="TimesNewRoman" w:hAnsi="TimesNewRoman" w:cs="TimesNewRoman"/>
          <w:b/>
        </w:rPr>
      </w:pPr>
      <w:r w:rsidRPr="001B5BBF">
        <w:rPr>
          <w:rFonts w:ascii="TimesNewRoman" w:hAnsi="TimesNewRoman" w:cs="TimesNewRoman"/>
          <w:b/>
        </w:rPr>
        <w:t xml:space="preserve">  </w:t>
      </w:r>
    </w:p>
    <w:p w14:paraId="32C81819" w14:textId="77777777" w:rsidR="00483D94" w:rsidRDefault="00693F6B" w:rsidP="00DF1135">
      <w:pPr>
        <w:rPr>
          <w:rFonts w:eastAsia="Times New Roman"/>
          <w:color w:val="000000"/>
        </w:rPr>
      </w:pPr>
      <w:r w:rsidRPr="00693F6B">
        <w:rPr>
          <w:rFonts w:eastAsia="Times New Roman"/>
          <w:color w:val="000000"/>
        </w:rPr>
        <w:t>This concentration allows the broadest exposure to finance and the most flexibility in course selection.</w:t>
      </w:r>
      <w:r>
        <w:rPr>
          <w:rFonts w:eastAsia="Times New Roman"/>
          <w:color w:val="000000"/>
        </w:rPr>
        <w:t xml:space="preserve"> </w:t>
      </w:r>
      <w:r w:rsidRPr="00693F6B">
        <w:rPr>
          <w:rFonts w:eastAsia="Times New Roman"/>
          <w:color w:val="000000"/>
        </w:rPr>
        <w:t xml:space="preserve"> Possible careers using preparation from this concentration include corporate project analysis and budgeting, business consulting, marketing financial services to corporations, employment in small business or start-up entrepreneurial firms, and general management in financial areas of all business and service industries. The concentration is ideal for students prepared to accept positions in corporations or with consultants to businesses which have a general financial management focus and/or organize work in interdisciplinary teams to solve general business or strategic problems.</w:t>
      </w:r>
    </w:p>
    <w:p w14:paraId="4151368C" w14:textId="77777777" w:rsidR="009E7A0F" w:rsidRDefault="009E7A0F" w:rsidP="00DF1135">
      <w:pPr>
        <w:rPr>
          <w:rFonts w:eastAsia="Times New Roman"/>
          <w:color w:val="000000"/>
        </w:rPr>
      </w:pPr>
    </w:p>
    <w:p w14:paraId="63A66CED" w14:textId="77777777" w:rsidR="009E7A0F" w:rsidRDefault="009E7A0F" w:rsidP="00DF1135">
      <w:pPr>
        <w:rPr>
          <w:rFonts w:eastAsia="Times New Roman"/>
          <w:color w:val="000000"/>
        </w:rPr>
      </w:pPr>
    </w:p>
    <w:p w14:paraId="02ADB8A9" w14:textId="77777777" w:rsidR="009E7A0F" w:rsidRPr="00693F6B" w:rsidRDefault="009E7A0F" w:rsidP="00DF1135">
      <w:pPr>
        <w:rPr>
          <w:rFonts w:ascii="TimesNewRoman" w:hAnsi="TimesNewRoman" w:cs="TimesNewRoman"/>
        </w:rPr>
      </w:pPr>
    </w:p>
    <w:p w14:paraId="5097727D" w14:textId="77777777" w:rsidR="0066220F" w:rsidRDefault="0066220F" w:rsidP="00693F6B">
      <w:pPr>
        <w:rPr>
          <w:rFonts w:ascii="TimesNewRoman" w:hAnsi="TimesNewRoman" w:cs="TimesNewRoman"/>
          <w:b/>
          <w:u w:val="single"/>
        </w:rPr>
      </w:pPr>
      <w:r>
        <w:rPr>
          <w:rFonts w:ascii="TimesNewRoman" w:hAnsi="TimesNewRoman" w:cs="TimesNewRoman"/>
          <w:b/>
          <w:u w:val="single"/>
        </w:rPr>
        <w:br/>
      </w:r>
    </w:p>
    <w:p w14:paraId="5D91E8D6" w14:textId="5D101859" w:rsidR="00693F6B" w:rsidRPr="001B5BBF" w:rsidRDefault="00693F6B" w:rsidP="00693F6B">
      <w:pPr>
        <w:rPr>
          <w:rFonts w:eastAsia="Times New Roman"/>
          <w:b/>
          <w:color w:val="000000"/>
        </w:rPr>
      </w:pPr>
      <w:r w:rsidRPr="001B5BBF">
        <w:rPr>
          <w:rFonts w:ascii="TimesNewRoman" w:hAnsi="TimesNewRoman" w:cs="TimesNewRoman"/>
          <w:b/>
          <w:u w:val="single"/>
        </w:rPr>
        <w:lastRenderedPageBreak/>
        <w:t>The Graduate Certificate in Financial Analysis and Valuation.</w:t>
      </w:r>
      <w:r w:rsidRPr="001B5BBF">
        <w:rPr>
          <w:rFonts w:ascii="TimesNewRoman" w:hAnsi="TimesNewRoman" w:cs="TimesNewRoman"/>
          <w:b/>
        </w:rPr>
        <w:t xml:space="preserve">  </w:t>
      </w:r>
    </w:p>
    <w:p w14:paraId="419E317C" w14:textId="77777777" w:rsidR="00693F6B" w:rsidRPr="00693F6B" w:rsidRDefault="00693F6B" w:rsidP="00DE740B">
      <w:pPr>
        <w:rPr>
          <w:rFonts w:eastAsia="Times New Roman"/>
          <w:color w:val="000000"/>
        </w:rPr>
      </w:pPr>
      <w:r w:rsidRPr="00693F6B">
        <w:rPr>
          <w:rFonts w:eastAsia="Times New Roman"/>
          <w:color w:val="000000"/>
        </w:rPr>
        <w:t>Students interested in a more structured approach to studying corporate finance or investments and those who wish to receive formal recognition of their expertise in this area should consider the Graduate Certificate program in Financial Analysis and Valuation.</w:t>
      </w:r>
    </w:p>
    <w:p w14:paraId="6CDD476C" w14:textId="77777777" w:rsidR="00693F6B" w:rsidRPr="00693F6B" w:rsidRDefault="00693F6B" w:rsidP="00DE740B">
      <w:pPr>
        <w:rPr>
          <w:rFonts w:eastAsia="Times New Roman"/>
          <w:color w:val="000000"/>
        </w:rPr>
      </w:pPr>
      <w:r w:rsidRPr="00693F6B">
        <w:rPr>
          <w:rFonts w:eastAsia="Times New Roman"/>
          <w:color w:val="000000"/>
        </w:rPr>
        <w:t>The Graduate Certificate in Financial Analysis and Valuation program offers students intensive instruction and training to successfully compete in today's competitive global financial markets. The program draws in areas of concentration through courses in financial accounting, financial analysis, valuation, credit analysis, and financial instruments and markets.</w:t>
      </w:r>
    </w:p>
    <w:p w14:paraId="0009F13A" w14:textId="77777777" w:rsidR="00693F6B" w:rsidRPr="00693F6B" w:rsidRDefault="00693F6B" w:rsidP="00DE740B">
      <w:pPr>
        <w:rPr>
          <w:rFonts w:eastAsia="Times New Roman"/>
          <w:color w:val="000000"/>
        </w:rPr>
      </w:pPr>
      <w:r w:rsidRPr="00693F6B">
        <w:rPr>
          <w:rFonts w:eastAsia="Times New Roman"/>
          <w:color w:val="000000"/>
        </w:rPr>
        <w:t xml:space="preserve">Units earned in the process of completing the certificate can be applied to the MBA and some other master's degree programs at USC as long as the certificate is completed before or at the same time as the </w:t>
      </w:r>
      <w:r w:rsidR="005410C8">
        <w:rPr>
          <w:rFonts w:eastAsia="Times New Roman"/>
          <w:color w:val="000000"/>
        </w:rPr>
        <w:t>master’s degree</w:t>
      </w:r>
      <w:r w:rsidRPr="00693F6B">
        <w:rPr>
          <w:rFonts w:eastAsia="Times New Roman"/>
          <w:color w:val="000000"/>
        </w:rPr>
        <w:t>. Successful completion of the Graduate Certificate program is documented on the graduate's USC transcript and acknowledged with a certificate (diploma) issued by the University of Southern California.</w:t>
      </w:r>
    </w:p>
    <w:p w14:paraId="1877DC45" w14:textId="21AFAD5D" w:rsidR="00693F6B" w:rsidRPr="00693F6B" w:rsidRDefault="00693F6B" w:rsidP="00DE740B">
      <w:pPr>
        <w:rPr>
          <w:rFonts w:eastAsia="Times New Roman"/>
          <w:color w:val="000000"/>
        </w:rPr>
      </w:pPr>
      <w:r w:rsidRPr="00693F6B">
        <w:rPr>
          <w:rFonts w:eastAsia="Times New Roman"/>
          <w:color w:val="000000"/>
        </w:rPr>
        <w:t>NOTE: Completion of this program requires a formal application and admission. For more information </w:t>
      </w:r>
      <w:hyperlink r:id="rId8" w:history="1">
        <w:r w:rsidRPr="00693F6B">
          <w:rPr>
            <w:rStyle w:val="Hyperlink"/>
            <w:rFonts w:eastAsia="Times New Roman"/>
            <w:color w:val="990000"/>
          </w:rPr>
          <w:t>click here</w:t>
        </w:r>
      </w:hyperlink>
      <w:r w:rsidRPr="00693F6B">
        <w:rPr>
          <w:rFonts w:eastAsia="Times New Roman"/>
          <w:color w:val="000000"/>
        </w:rPr>
        <w:t>.</w:t>
      </w:r>
      <w:r w:rsidRPr="00693F6B">
        <w:rPr>
          <w:rFonts w:eastAsia="Times New Roman"/>
          <w:color w:val="000000"/>
        </w:rPr>
        <w:br/>
      </w:r>
      <w:r w:rsidRPr="00693F6B">
        <w:rPr>
          <w:rFonts w:eastAsia="Times New Roman"/>
          <w:color w:val="000000"/>
        </w:rPr>
        <w:br/>
        <w:t xml:space="preserve">ALSO NOTE: The Graduate Certificate in Financial Analysis and Valuation is an academic certificate, NOT a professional licensing or "certification" program. It is NOT the same thing as the Chartered Financial Analyst Review Program. </w:t>
      </w:r>
    </w:p>
    <w:p w14:paraId="4949FE43" w14:textId="77777777" w:rsidR="00693F6B" w:rsidRPr="00693F6B" w:rsidRDefault="00693F6B" w:rsidP="00693F6B">
      <w:pPr>
        <w:rPr>
          <w:rFonts w:ascii="TimesNewRoman" w:hAnsi="TimesNewRoman" w:cs="TimesNewRoman"/>
        </w:rPr>
      </w:pPr>
    </w:p>
    <w:p w14:paraId="36AC2481" w14:textId="77777777" w:rsidR="00483D94" w:rsidRDefault="00483D94" w:rsidP="00DF1135">
      <w:pPr>
        <w:rPr>
          <w:rFonts w:ascii="TimesNewRoman" w:hAnsi="TimesNewRoman" w:cs="TimesNewRoman"/>
        </w:rPr>
      </w:pPr>
    </w:p>
    <w:p w14:paraId="05013A2A" w14:textId="77777777" w:rsidR="00DF1135" w:rsidRDefault="00281B07" w:rsidP="00DF1135">
      <w:pPr>
        <w:rPr>
          <w:rFonts w:ascii="TimesNewRoman" w:hAnsi="TimesNewRoman" w:cs="TimesNewRoman"/>
        </w:rPr>
      </w:pPr>
      <w:r>
        <w:rPr>
          <w:rFonts w:ascii="TimesNewRoman" w:hAnsi="TimesNewRoman" w:cs="TimesNewRoman"/>
        </w:rPr>
        <w:tab/>
      </w:r>
      <w:r>
        <w:rPr>
          <w:rFonts w:ascii="TimesNewRoman" w:hAnsi="TimesNewRoman" w:cs="TimesNewRoman"/>
        </w:rPr>
        <w:tab/>
        <w:t>.</w:t>
      </w:r>
    </w:p>
    <w:p w14:paraId="1B2113CF" w14:textId="77777777" w:rsidR="00F2245B" w:rsidRDefault="00F2245B" w:rsidP="00DF1135">
      <w:pPr>
        <w:rPr>
          <w:rFonts w:ascii="TimesNewRoman" w:hAnsi="TimesNewRoman" w:cs="TimesNewRoman"/>
        </w:rPr>
        <w:sectPr w:rsidR="00F2245B">
          <w:footerReference w:type="default" r:id="rId9"/>
          <w:pgSz w:w="12240" w:h="15840"/>
          <w:pgMar w:top="1440" w:right="1440" w:bottom="1440" w:left="1440" w:header="720" w:footer="720" w:gutter="0"/>
          <w:cols w:space="720"/>
          <w:docGrid w:linePitch="360"/>
        </w:sectPr>
      </w:pPr>
    </w:p>
    <w:p w14:paraId="5F01A8AA" w14:textId="77777777" w:rsidR="00DF1135" w:rsidRPr="00F2245B" w:rsidRDefault="00F2245B" w:rsidP="00F2245B">
      <w:pPr>
        <w:jc w:val="center"/>
        <w:rPr>
          <w:rFonts w:ascii="TimesNewRoman" w:hAnsi="TimesNewRoman" w:cs="TimesNewRoman"/>
          <w:b/>
        </w:rPr>
      </w:pPr>
      <w:r>
        <w:rPr>
          <w:rFonts w:ascii="TimesNewRoman" w:hAnsi="TimesNewRoman" w:cs="TimesNewRoman"/>
          <w:b/>
        </w:rPr>
        <w:lastRenderedPageBreak/>
        <w:t xml:space="preserve">FBE </w:t>
      </w:r>
      <w:r w:rsidR="005410C8">
        <w:rPr>
          <w:rFonts w:ascii="TimesNewRoman" w:hAnsi="TimesNewRoman" w:cs="TimesNewRoman"/>
          <w:b/>
        </w:rPr>
        <w:t>GRADUATE ELECTIVES</w:t>
      </w:r>
    </w:p>
    <w:p w14:paraId="5DB07200" w14:textId="77777777" w:rsidR="00F2245B" w:rsidRDefault="00F2245B" w:rsidP="00F2245B">
      <w:pPr>
        <w:rPr>
          <w:rFonts w:ascii="TimesNewRoman" w:hAnsi="TimesNewRoman" w:cs="TimesNew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661"/>
        <w:gridCol w:w="1560"/>
        <w:gridCol w:w="1700"/>
        <w:gridCol w:w="1447"/>
        <w:gridCol w:w="1567"/>
        <w:gridCol w:w="1460"/>
        <w:gridCol w:w="1794"/>
      </w:tblGrid>
      <w:tr w:rsidR="0087672D" w:rsidRPr="002668DF" w14:paraId="4C88923E" w14:textId="77777777" w:rsidTr="002668DF">
        <w:tc>
          <w:tcPr>
            <w:tcW w:w="1838" w:type="dxa"/>
            <w:shd w:val="clear" w:color="auto" w:fill="auto"/>
          </w:tcPr>
          <w:p w14:paraId="55124796" w14:textId="77777777" w:rsidR="0087672D" w:rsidRPr="002668DF" w:rsidRDefault="0087672D" w:rsidP="00F2245B">
            <w:pPr>
              <w:rPr>
                <w:rFonts w:ascii="TimesNewRoman" w:hAnsi="TimesNewRoman" w:cs="TimesNewRoman"/>
                <w:b/>
              </w:rPr>
            </w:pPr>
          </w:p>
        </w:tc>
        <w:tc>
          <w:tcPr>
            <w:tcW w:w="7352" w:type="dxa"/>
            <w:gridSpan w:val="4"/>
            <w:shd w:val="clear" w:color="auto" w:fill="auto"/>
          </w:tcPr>
          <w:p w14:paraId="39511A50" w14:textId="77777777" w:rsidR="0087672D" w:rsidRPr="002668DF" w:rsidRDefault="0087672D" w:rsidP="002668DF">
            <w:pPr>
              <w:jc w:val="center"/>
              <w:rPr>
                <w:rFonts w:ascii="TimesNewRoman" w:hAnsi="TimesNewRoman" w:cs="TimesNewRoman"/>
                <w:b/>
              </w:rPr>
            </w:pPr>
          </w:p>
          <w:p w14:paraId="776B3A36" w14:textId="77777777" w:rsidR="0087672D" w:rsidRPr="002668DF" w:rsidRDefault="0087672D" w:rsidP="002668DF">
            <w:pPr>
              <w:jc w:val="center"/>
              <w:rPr>
                <w:rFonts w:ascii="TimesNewRoman" w:hAnsi="TimesNewRoman" w:cs="TimesNewRoman"/>
                <w:b/>
              </w:rPr>
            </w:pPr>
          </w:p>
          <w:p w14:paraId="67A530F0" w14:textId="77777777" w:rsidR="0087672D" w:rsidRPr="002668DF" w:rsidRDefault="0087672D" w:rsidP="002668DF">
            <w:pPr>
              <w:jc w:val="center"/>
              <w:rPr>
                <w:rFonts w:ascii="TimesNewRoman" w:hAnsi="TimesNewRoman" w:cs="TimesNewRoman"/>
                <w:b/>
              </w:rPr>
            </w:pPr>
            <w:r w:rsidRPr="002668DF">
              <w:rPr>
                <w:rFonts w:ascii="TimesNewRoman" w:hAnsi="TimesNewRoman" w:cs="TimesNewRoman"/>
                <w:b/>
              </w:rPr>
              <w:t>INVESTMENT BANKING</w:t>
            </w:r>
          </w:p>
        </w:tc>
        <w:tc>
          <w:tcPr>
            <w:tcW w:w="1838" w:type="dxa"/>
            <w:tcBorders>
              <w:bottom w:val="single" w:sz="4" w:space="0" w:color="auto"/>
            </w:tcBorders>
            <w:shd w:val="clear" w:color="auto" w:fill="auto"/>
          </w:tcPr>
          <w:p w14:paraId="475342D3" w14:textId="77777777" w:rsidR="0087672D" w:rsidRPr="002668DF" w:rsidRDefault="0087672D" w:rsidP="002668DF">
            <w:pPr>
              <w:jc w:val="center"/>
              <w:rPr>
                <w:rFonts w:ascii="TimesNewRoman" w:hAnsi="TimesNewRoman" w:cs="TimesNewRoman"/>
                <w:b/>
              </w:rPr>
            </w:pPr>
          </w:p>
          <w:p w14:paraId="6037781C" w14:textId="77777777" w:rsidR="0087672D" w:rsidRPr="002668DF" w:rsidRDefault="0087672D" w:rsidP="002668DF">
            <w:pPr>
              <w:jc w:val="center"/>
              <w:rPr>
                <w:rFonts w:ascii="TimesNewRoman" w:hAnsi="TimesNewRoman" w:cs="TimesNewRoman"/>
                <w:b/>
              </w:rPr>
            </w:pPr>
            <w:r w:rsidRPr="002668DF">
              <w:rPr>
                <w:rFonts w:ascii="TimesNewRoman" w:hAnsi="TimesNewRoman" w:cs="TimesNewRoman"/>
                <w:b/>
              </w:rPr>
              <w:t>PRIVATE EQUITY</w:t>
            </w:r>
          </w:p>
        </w:tc>
        <w:tc>
          <w:tcPr>
            <w:tcW w:w="1839" w:type="dxa"/>
            <w:tcBorders>
              <w:bottom w:val="single" w:sz="4" w:space="0" w:color="auto"/>
            </w:tcBorders>
            <w:shd w:val="clear" w:color="auto" w:fill="auto"/>
          </w:tcPr>
          <w:p w14:paraId="4B07B3BF" w14:textId="77777777" w:rsidR="0087672D" w:rsidRPr="002668DF" w:rsidRDefault="0087672D" w:rsidP="002668DF">
            <w:pPr>
              <w:jc w:val="center"/>
              <w:rPr>
                <w:rFonts w:ascii="TimesNewRoman" w:hAnsi="TimesNewRoman" w:cs="TimesNewRoman"/>
                <w:b/>
              </w:rPr>
            </w:pPr>
          </w:p>
          <w:p w14:paraId="01877D9B" w14:textId="77777777" w:rsidR="0087672D" w:rsidRPr="002668DF" w:rsidRDefault="0087672D" w:rsidP="002668DF">
            <w:pPr>
              <w:jc w:val="center"/>
              <w:rPr>
                <w:rFonts w:ascii="TimesNewRoman" w:hAnsi="TimesNewRoman" w:cs="TimesNewRoman"/>
                <w:b/>
              </w:rPr>
            </w:pPr>
            <w:r w:rsidRPr="002668DF">
              <w:rPr>
                <w:rFonts w:ascii="TimesNewRoman" w:hAnsi="TimesNewRoman" w:cs="TimesNewRoman"/>
                <w:b/>
              </w:rPr>
              <w:t>HEDGE FUNDS</w:t>
            </w:r>
          </w:p>
        </w:tc>
        <w:tc>
          <w:tcPr>
            <w:tcW w:w="1839" w:type="dxa"/>
            <w:shd w:val="clear" w:color="auto" w:fill="auto"/>
          </w:tcPr>
          <w:p w14:paraId="45EA6745" w14:textId="77777777" w:rsidR="0087672D" w:rsidRPr="002668DF" w:rsidRDefault="0087672D" w:rsidP="002668DF">
            <w:pPr>
              <w:jc w:val="center"/>
              <w:rPr>
                <w:rFonts w:ascii="TimesNewRoman" w:hAnsi="TimesNewRoman" w:cs="TimesNewRoman"/>
                <w:b/>
              </w:rPr>
            </w:pPr>
            <w:r w:rsidRPr="002668DF">
              <w:rPr>
                <w:rFonts w:ascii="TimesNewRoman" w:hAnsi="TimesNewRoman" w:cs="TimesNewRoman"/>
                <w:b/>
              </w:rPr>
              <w:t>CORPORATE (COMPANY) FINANCE</w:t>
            </w:r>
          </w:p>
        </w:tc>
      </w:tr>
      <w:tr w:rsidR="0087672D" w:rsidRPr="002668DF" w14:paraId="701F82B2" w14:textId="77777777" w:rsidTr="002668DF">
        <w:tc>
          <w:tcPr>
            <w:tcW w:w="1838" w:type="dxa"/>
            <w:shd w:val="clear" w:color="auto" w:fill="auto"/>
          </w:tcPr>
          <w:p w14:paraId="2E5F211A" w14:textId="77777777" w:rsidR="0087672D" w:rsidRPr="002668DF" w:rsidRDefault="0087672D" w:rsidP="00F2245B">
            <w:pPr>
              <w:rPr>
                <w:rFonts w:ascii="TimesNewRoman" w:hAnsi="TimesNewRoman" w:cs="TimesNewRoman"/>
                <w:b/>
              </w:rPr>
            </w:pPr>
          </w:p>
        </w:tc>
        <w:tc>
          <w:tcPr>
            <w:tcW w:w="1838" w:type="dxa"/>
            <w:shd w:val="clear" w:color="auto" w:fill="auto"/>
          </w:tcPr>
          <w:p w14:paraId="1285AE5A" w14:textId="77777777" w:rsidR="0087672D" w:rsidRPr="002668DF" w:rsidRDefault="0087672D" w:rsidP="002668DF">
            <w:pPr>
              <w:jc w:val="center"/>
              <w:rPr>
                <w:rFonts w:ascii="TimesNewRoman" w:hAnsi="TimesNewRoman" w:cs="TimesNewRoman"/>
                <w:b/>
              </w:rPr>
            </w:pPr>
            <w:r w:rsidRPr="002668DF">
              <w:rPr>
                <w:rFonts w:ascii="TimesNewRoman" w:hAnsi="TimesNewRoman" w:cs="TimesNewRoman"/>
                <w:b/>
              </w:rPr>
              <w:t>Mergers and Acquisitions</w:t>
            </w:r>
          </w:p>
        </w:tc>
        <w:tc>
          <w:tcPr>
            <w:tcW w:w="1838" w:type="dxa"/>
            <w:shd w:val="clear" w:color="auto" w:fill="auto"/>
          </w:tcPr>
          <w:p w14:paraId="2D7E663F" w14:textId="77777777" w:rsidR="0087672D" w:rsidRPr="002668DF" w:rsidRDefault="0087672D" w:rsidP="002668DF">
            <w:pPr>
              <w:jc w:val="center"/>
              <w:rPr>
                <w:rFonts w:ascii="TimesNewRoman" w:hAnsi="TimesNewRoman" w:cs="TimesNewRoman"/>
                <w:b/>
              </w:rPr>
            </w:pPr>
            <w:r w:rsidRPr="002668DF">
              <w:rPr>
                <w:rFonts w:ascii="TimesNewRoman" w:hAnsi="TimesNewRoman" w:cs="TimesNewRoman"/>
                <w:b/>
              </w:rPr>
              <w:t>Corporate Finance</w:t>
            </w:r>
          </w:p>
        </w:tc>
        <w:tc>
          <w:tcPr>
            <w:tcW w:w="1838" w:type="dxa"/>
            <w:shd w:val="clear" w:color="auto" w:fill="auto"/>
          </w:tcPr>
          <w:p w14:paraId="65255786" w14:textId="77777777" w:rsidR="0087672D" w:rsidRPr="002668DF" w:rsidRDefault="0087672D" w:rsidP="002668DF">
            <w:pPr>
              <w:jc w:val="center"/>
              <w:rPr>
                <w:rFonts w:ascii="TimesNewRoman" w:hAnsi="TimesNewRoman" w:cs="TimesNewRoman"/>
                <w:b/>
              </w:rPr>
            </w:pPr>
            <w:r w:rsidRPr="002668DF">
              <w:rPr>
                <w:rFonts w:ascii="TimesNewRoman" w:hAnsi="TimesNewRoman" w:cs="TimesNewRoman"/>
                <w:b/>
              </w:rPr>
              <w:t>Asset Management</w:t>
            </w:r>
          </w:p>
        </w:tc>
        <w:tc>
          <w:tcPr>
            <w:tcW w:w="1838" w:type="dxa"/>
            <w:shd w:val="clear" w:color="auto" w:fill="auto"/>
          </w:tcPr>
          <w:p w14:paraId="649BAB4F" w14:textId="77777777" w:rsidR="0087672D" w:rsidRPr="002668DF" w:rsidRDefault="0087672D" w:rsidP="002668DF">
            <w:pPr>
              <w:jc w:val="center"/>
              <w:rPr>
                <w:rFonts w:ascii="TimesNewRoman" w:hAnsi="TimesNewRoman" w:cs="TimesNewRoman"/>
                <w:b/>
              </w:rPr>
            </w:pPr>
            <w:r w:rsidRPr="002668DF">
              <w:rPr>
                <w:rFonts w:ascii="TimesNewRoman" w:hAnsi="TimesNewRoman" w:cs="TimesNewRoman"/>
                <w:b/>
              </w:rPr>
              <w:t>Sales and Trading</w:t>
            </w:r>
          </w:p>
        </w:tc>
        <w:tc>
          <w:tcPr>
            <w:tcW w:w="1838" w:type="dxa"/>
            <w:tcBorders>
              <w:right w:val="nil"/>
            </w:tcBorders>
            <w:shd w:val="clear" w:color="auto" w:fill="auto"/>
          </w:tcPr>
          <w:p w14:paraId="4307EAAA" w14:textId="77777777" w:rsidR="0087672D" w:rsidRPr="002668DF" w:rsidRDefault="0087672D" w:rsidP="00F2245B">
            <w:pPr>
              <w:rPr>
                <w:rFonts w:ascii="TimesNewRoman" w:hAnsi="TimesNewRoman" w:cs="TimesNewRoman"/>
                <w:b/>
              </w:rPr>
            </w:pPr>
          </w:p>
        </w:tc>
        <w:tc>
          <w:tcPr>
            <w:tcW w:w="1839" w:type="dxa"/>
            <w:tcBorders>
              <w:left w:val="nil"/>
              <w:right w:val="nil"/>
            </w:tcBorders>
            <w:shd w:val="clear" w:color="auto" w:fill="auto"/>
          </w:tcPr>
          <w:p w14:paraId="21C243FE" w14:textId="77777777" w:rsidR="0087672D" w:rsidRPr="002668DF" w:rsidRDefault="0087672D" w:rsidP="00F2245B">
            <w:pPr>
              <w:rPr>
                <w:rFonts w:ascii="TimesNewRoman" w:hAnsi="TimesNewRoman" w:cs="TimesNewRoman"/>
                <w:b/>
              </w:rPr>
            </w:pPr>
          </w:p>
        </w:tc>
        <w:tc>
          <w:tcPr>
            <w:tcW w:w="1839" w:type="dxa"/>
            <w:tcBorders>
              <w:left w:val="nil"/>
            </w:tcBorders>
            <w:shd w:val="clear" w:color="auto" w:fill="auto"/>
          </w:tcPr>
          <w:p w14:paraId="34B71EA5" w14:textId="77777777" w:rsidR="0087672D" w:rsidRPr="002668DF" w:rsidRDefault="0087672D" w:rsidP="00F2245B">
            <w:pPr>
              <w:rPr>
                <w:rFonts w:ascii="TimesNewRoman" w:hAnsi="TimesNewRoman" w:cs="TimesNewRoman"/>
                <w:b/>
              </w:rPr>
            </w:pPr>
          </w:p>
        </w:tc>
      </w:tr>
      <w:tr w:rsidR="0087672D" w:rsidRPr="002668DF" w14:paraId="57CE0594" w14:textId="77777777" w:rsidTr="002668DF">
        <w:tc>
          <w:tcPr>
            <w:tcW w:w="1838" w:type="dxa"/>
            <w:tcBorders>
              <w:bottom w:val="single" w:sz="4" w:space="0" w:color="auto"/>
            </w:tcBorders>
            <w:shd w:val="clear" w:color="auto" w:fill="auto"/>
          </w:tcPr>
          <w:p w14:paraId="03E5CFF1" w14:textId="77777777" w:rsidR="0087672D" w:rsidRPr="002668DF" w:rsidRDefault="0087672D" w:rsidP="00F2245B">
            <w:pPr>
              <w:rPr>
                <w:rFonts w:ascii="TimesNewRoman" w:hAnsi="TimesNewRoman" w:cs="TimesNewRoman"/>
                <w:b/>
              </w:rPr>
            </w:pPr>
            <w:r w:rsidRPr="002668DF">
              <w:rPr>
                <w:rFonts w:ascii="TimesNewRoman" w:hAnsi="TimesNewRoman" w:cs="TimesNewRoman"/>
                <w:b/>
              </w:rPr>
              <w:t>ESSENTIAL</w:t>
            </w:r>
          </w:p>
          <w:p w14:paraId="22670BF9" w14:textId="77777777" w:rsidR="0087672D" w:rsidRPr="002668DF" w:rsidRDefault="0087672D" w:rsidP="00F2245B">
            <w:pPr>
              <w:rPr>
                <w:rFonts w:ascii="TimesNewRoman" w:hAnsi="TimesNewRoman" w:cs="TimesNewRoman"/>
                <w:b/>
              </w:rPr>
            </w:pPr>
            <w:r w:rsidRPr="002668DF">
              <w:rPr>
                <w:rFonts w:ascii="TimesNewRoman" w:hAnsi="TimesNewRoman" w:cs="TimesNewRoman"/>
                <w:b/>
              </w:rPr>
              <w:t>COURSES</w:t>
            </w:r>
          </w:p>
        </w:tc>
        <w:tc>
          <w:tcPr>
            <w:tcW w:w="1838" w:type="dxa"/>
            <w:tcBorders>
              <w:bottom w:val="single" w:sz="4" w:space="0" w:color="auto"/>
            </w:tcBorders>
            <w:shd w:val="clear" w:color="auto" w:fill="auto"/>
          </w:tcPr>
          <w:p w14:paraId="66430481" w14:textId="77777777" w:rsidR="0087672D" w:rsidRPr="002668DF" w:rsidRDefault="0087672D" w:rsidP="00F2245B">
            <w:pPr>
              <w:rPr>
                <w:rFonts w:ascii="TimesNewRoman" w:hAnsi="TimesNewRoman" w:cs="TimesNewRoman"/>
              </w:rPr>
            </w:pPr>
            <w:r w:rsidRPr="002668DF">
              <w:rPr>
                <w:rFonts w:ascii="TimesNewRoman" w:hAnsi="TimesNewRoman" w:cs="TimesNewRoman"/>
              </w:rPr>
              <w:t>FBE 529</w:t>
            </w:r>
          </w:p>
          <w:p w14:paraId="3410B9C8" w14:textId="77777777" w:rsidR="0087672D" w:rsidRPr="002668DF" w:rsidRDefault="0087672D" w:rsidP="00F2245B">
            <w:pPr>
              <w:rPr>
                <w:rFonts w:ascii="TimesNewRoman" w:hAnsi="TimesNewRoman" w:cs="TimesNewRoman"/>
              </w:rPr>
            </w:pPr>
            <w:r w:rsidRPr="002668DF">
              <w:rPr>
                <w:rFonts w:ascii="TimesNewRoman" w:hAnsi="TimesNewRoman" w:cs="TimesNewRoman"/>
              </w:rPr>
              <w:t>FBE 560</w:t>
            </w:r>
          </w:p>
          <w:p w14:paraId="00B3FD3C" w14:textId="77777777" w:rsidR="0087672D" w:rsidRPr="002668DF" w:rsidRDefault="0087672D" w:rsidP="00F2245B">
            <w:pPr>
              <w:rPr>
                <w:rFonts w:ascii="TimesNewRoman" w:hAnsi="TimesNewRoman" w:cs="TimesNewRoman"/>
              </w:rPr>
            </w:pPr>
            <w:r w:rsidRPr="002668DF">
              <w:rPr>
                <w:rFonts w:ascii="TimesNewRoman" w:hAnsi="TimesNewRoman" w:cs="TimesNewRoman"/>
              </w:rPr>
              <w:t>ACCT 572</w:t>
            </w:r>
          </w:p>
          <w:p w14:paraId="14069687" w14:textId="77777777" w:rsidR="0087672D" w:rsidRPr="002668DF" w:rsidRDefault="0087672D" w:rsidP="0087672D">
            <w:pPr>
              <w:rPr>
                <w:rFonts w:ascii="TimesNewRoman" w:hAnsi="TimesNewRoman" w:cs="TimesNewRoman"/>
              </w:rPr>
            </w:pPr>
            <w:r w:rsidRPr="002668DF">
              <w:rPr>
                <w:rFonts w:ascii="TimesNewRoman" w:hAnsi="TimesNewRoman" w:cs="TimesNewRoman"/>
              </w:rPr>
              <w:t>ACCT 581</w:t>
            </w:r>
          </w:p>
        </w:tc>
        <w:tc>
          <w:tcPr>
            <w:tcW w:w="1838" w:type="dxa"/>
            <w:tcBorders>
              <w:bottom w:val="single" w:sz="4" w:space="0" w:color="auto"/>
            </w:tcBorders>
            <w:shd w:val="clear" w:color="auto" w:fill="auto"/>
          </w:tcPr>
          <w:p w14:paraId="5BC98791" w14:textId="77777777" w:rsidR="0087672D" w:rsidRPr="002668DF" w:rsidRDefault="0087672D" w:rsidP="00F2245B">
            <w:pPr>
              <w:rPr>
                <w:rFonts w:ascii="TimesNewRoman" w:hAnsi="TimesNewRoman" w:cs="TimesNewRoman"/>
              </w:rPr>
            </w:pPr>
            <w:r w:rsidRPr="002668DF">
              <w:rPr>
                <w:rFonts w:ascii="TimesNewRoman" w:hAnsi="TimesNewRoman" w:cs="TimesNewRoman"/>
              </w:rPr>
              <w:t>FBE 524</w:t>
            </w:r>
          </w:p>
          <w:p w14:paraId="5D62B8CD" w14:textId="77777777" w:rsidR="0087672D" w:rsidRPr="002668DF" w:rsidRDefault="0087672D" w:rsidP="00F2245B">
            <w:pPr>
              <w:rPr>
                <w:rFonts w:ascii="TimesNewRoman" w:hAnsi="TimesNewRoman" w:cs="TimesNewRoman"/>
              </w:rPr>
            </w:pPr>
            <w:r w:rsidRPr="002668DF">
              <w:rPr>
                <w:rFonts w:ascii="TimesNewRoman" w:hAnsi="TimesNewRoman" w:cs="TimesNewRoman"/>
              </w:rPr>
              <w:t>FBE 531</w:t>
            </w:r>
          </w:p>
          <w:p w14:paraId="2F588104" w14:textId="77777777" w:rsidR="0087672D" w:rsidRPr="002668DF" w:rsidRDefault="0087672D" w:rsidP="00F2245B">
            <w:pPr>
              <w:rPr>
                <w:rFonts w:ascii="TimesNewRoman" w:hAnsi="TimesNewRoman" w:cs="TimesNewRoman"/>
              </w:rPr>
            </w:pPr>
            <w:r w:rsidRPr="002668DF">
              <w:rPr>
                <w:rFonts w:ascii="TimesNewRoman" w:hAnsi="TimesNewRoman" w:cs="TimesNewRoman"/>
              </w:rPr>
              <w:t>FBE 532</w:t>
            </w:r>
          </w:p>
          <w:p w14:paraId="715A498C" w14:textId="77777777" w:rsidR="0087672D" w:rsidRPr="002668DF" w:rsidRDefault="0087672D" w:rsidP="00F2245B">
            <w:pPr>
              <w:rPr>
                <w:rFonts w:ascii="TimesNewRoman" w:hAnsi="TimesNewRoman" w:cs="TimesNewRoman"/>
              </w:rPr>
            </w:pPr>
            <w:r w:rsidRPr="002668DF">
              <w:rPr>
                <w:rFonts w:ascii="TimesNewRoman" w:hAnsi="TimesNewRoman" w:cs="TimesNewRoman"/>
              </w:rPr>
              <w:t>FBE 535</w:t>
            </w:r>
          </w:p>
          <w:p w14:paraId="2FC46A8F" w14:textId="77777777" w:rsidR="0087672D" w:rsidRPr="002668DF" w:rsidRDefault="0087672D" w:rsidP="00F2245B">
            <w:pPr>
              <w:rPr>
                <w:rFonts w:ascii="TimesNewRoman" w:hAnsi="TimesNewRoman" w:cs="TimesNewRoman"/>
              </w:rPr>
            </w:pPr>
            <w:r w:rsidRPr="002668DF">
              <w:rPr>
                <w:rFonts w:ascii="TimesNewRoman" w:hAnsi="TimesNewRoman" w:cs="TimesNewRoman"/>
              </w:rPr>
              <w:t>FBE 559</w:t>
            </w:r>
          </w:p>
        </w:tc>
        <w:tc>
          <w:tcPr>
            <w:tcW w:w="1838" w:type="dxa"/>
            <w:tcBorders>
              <w:bottom w:val="single" w:sz="4" w:space="0" w:color="auto"/>
            </w:tcBorders>
            <w:shd w:val="clear" w:color="auto" w:fill="auto"/>
          </w:tcPr>
          <w:p w14:paraId="1D38BC9A" w14:textId="77777777" w:rsidR="0087672D" w:rsidRPr="002668DF" w:rsidRDefault="0087672D" w:rsidP="00F2245B">
            <w:pPr>
              <w:rPr>
                <w:rFonts w:ascii="TimesNewRoman" w:hAnsi="TimesNewRoman" w:cs="TimesNewRoman"/>
              </w:rPr>
            </w:pPr>
            <w:r w:rsidRPr="002668DF">
              <w:rPr>
                <w:rFonts w:ascii="TimesNewRoman" w:hAnsi="TimesNewRoman" w:cs="TimesNewRoman"/>
              </w:rPr>
              <w:t>FBE 535</w:t>
            </w:r>
          </w:p>
          <w:p w14:paraId="24A832D1" w14:textId="77777777" w:rsidR="0087672D" w:rsidRPr="002668DF" w:rsidRDefault="0087672D" w:rsidP="00F2245B">
            <w:pPr>
              <w:rPr>
                <w:rFonts w:ascii="TimesNewRoman" w:hAnsi="TimesNewRoman" w:cs="TimesNewRoman"/>
              </w:rPr>
            </w:pPr>
            <w:r w:rsidRPr="002668DF">
              <w:rPr>
                <w:rFonts w:ascii="TimesNewRoman" w:hAnsi="TimesNewRoman" w:cs="TimesNewRoman"/>
              </w:rPr>
              <w:t>FBE 553ab</w:t>
            </w:r>
          </w:p>
          <w:p w14:paraId="63B251B8" w14:textId="77777777" w:rsidR="0087672D" w:rsidRDefault="0087672D" w:rsidP="00F2245B">
            <w:pPr>
              <w:rPr>
                <w:rFonts w:ascii="TimesNewRoman" w:hAnsi="TimesNewRoman" w:cs="TimesNewRoman"/>
              </w:rPr>
            </w:pPr>
            <w:r w:rsidRPr="002668DF">
              <w:rPr>
                <w:rFonts w:ascii="TimesNewRoman" w:hAnsi="TimesNewRoman" w:cs="TimesNewRoman"/>
              </w:rPr>
              <w:t>FBE 555</w:t>
            </w:r>
          </w:p>
          <w:p w14:paraId="4AF5D8DC" w14:textId="77777777" w:rsidR="00C52909" w:rsidRPr="002668DF" w:rsidRDefault="00C52909" w:rsidP="00F2245B">
            <w:pPr>
              <w:rPr>
                <w:rFonts w:ascii="TimesNewRoman" w:hAnsi="TimesNewRoman" w:cs="TimesNewRoman"/>
              </w:rPr>
            </w:pPr>
            <w:r>
              <w:rPr>
                <w:rFonts w:ascii="TimesNewRoman" w:hAnsi="TimesNewRoman" w:cs="TimesNewRoman"/>
              </w:rPr>
              <w:t>FBE 551</w:t>
            </w:r>
          </w:p>
        </w:tc>
        <w:tc>
          <w:tcPr>
            <w:tcW w:w="1838" w:type="dxa"/>
            <w:tcBorders>
              <w:bottom w:val="single" w:sz="4" w:space="0" w:color="auto"/>
            </w:tcBorders>
            <w:shd w:val="clear" w:color="auto" w:fill="auto"/>
          </w:tcPr>
          <w:p w14:paraId="548D41AB" w14:textId="77777777" w:rsidR="0087672D" w:rsidRPr="002668DF" w:rsidRDefault="0087672D" w:rsidP="00F2245B">
            <w:pPr>
              <w:rPr>
                <w:rFonts w:ascii="TimesNewRoman" w:hAnsi="TimesNewRoman" w:cs="TimesNewRoman"/>
              </w:rPr>
            </w:pPr>
            <w:r w:rsidRPr="002668DF">
              <w:rPr>
                <w:rFonts w:ascii="TimesNewRoman" w:hAnsi="TimesNewRoman" w:cs="TimesNewRoman"/>
              </w:rPr>
              <w:t>FBE 535</w:t>
            </w:r>
          </w:p>
          <w:p w14:paraId="4A1D1D7B" w14:textId="77777777" w:rsidR="0087672D" w:rsidRPr="002668DF" w:rsidRDefault="0087672D" w:rsidP="00F2245B">
            <w:pPr>
              <w:rPr>
                <w:rFonts w:ascii="TimesNewRoman" w:hAnsi="TimesNewRoman" w:cs="TimesNewRoman"/>
              </w:rPr>
            </w:pPr>
            <w:r w:rsidRPr="002668DF">
              <w:rPr>
                <w:rFonts w:ascii="TimesNewRoman" w:hAnsi="TimesNewRoman" w:cs="TimesNewRoman"/>
              </w:rPr>
              <w:t>FBE 540</w:t>
            </w:r>
          </w:p>
          <w:p w14:paraId="5A00C1C9" w14:textId="77777777" w:rsidR="0087672D" w:rsidRPr="002668DF" w:rsidRDefault="0087672D" w:rsidP="00F2245B">
            <w:pPr>
              <w:rPr>
                <w:rFonts w:ascii="TimesNewRoman" w:hAnsi="TimesNewRoman" w:cs="TimesNewRoman"/>
              </w:rPr>
            </w:pPr>
            <w:r w:rsidRPr="002668DF">
              <w:rPr>
                <w:rFonts w:ascii="TimesNewRoman" w:hAnsi="TimesNewRoman" w:cs="TimesNewRoman"/>
              </w:rPr>
              <w:t>FBE 553ab</w:t>
            </w:r>
          </w:p>
          <w:p w14:paraId="6A172E82" w14:textId="77777777" w:rsidR="0087672D" w:rsidRPr="002668DF" w:rsidRDefault="00693F6B" w:rsidP="00F2245B">
            <w:pPr>
              <w:rPr>
                <w:rFonts w:ascii="TimesNewRoman" w:hAnsi="TimesNewRoman" w:cs="TimesNewRoman"/>
              </w:rPr>
            </w:pPr>
            <w:r w:rsidRPr="002668DF">
              <w:rPr>
                <w:rFonts w:ascii="TimesNewRoman" w:hAnsi="TimesNewRoman" w:cs="TimesNewRoman"/>
              </w:rPr>
              <w:t>FBE 554</w:t>
            </w:r>
          </w:p>
          <w:p w14:paraId="1660200C" w14:textId="77777777" w:rsidR="0087672D" w:rsidRPr="002668DF" w:rsidRDefault="0087672D" w:rsidP="00F2245B">
            <w:pPr>
              <w:rPr>
                <w:rFonts w:ascii="TimesNewRoman" w:hAnsi="TimesNewRoman" w:cs="TimesNewRoman"/>
              </w:rPr>
            </w:pPr>
            <w:r w:rsidRPr="002668DF">
              <w:rPr>
                <w:rFonts w:ascii="TimesNewRoman" w:hAnsi="TimesNewRoman" w:cs="TimesNewRoman"/>
              </w:rPr>
              <w:t>FBE 559</w:t>
            </w:r>
          </w:p>
        </w:tc>
        <w:tc>
          <w:tcPr>
            <w:tcW w:w="1838" w:type="dxa"/>
            <w:tcBorders>
              <w:bottom w:val="single" w:sz="4" w:space="0" w:color="auto"/>
            </w:tcBorders>
            <w:shd w:val="clear" w:color="auto" w:fill="auto"/>
          </w:tcPr>
          <w:p w14:paraId="00BA38A4" w14:textId="77777777" w:rsidR="0087672D" w:rsidRDefault="0087672D" w:rsidP="00F2245B">
            <w:pPr>
              <w:rPr>
                <w:rFonts w:ascii="TimesNewRoman" w:hAnsi="TimesNewRoman" w:cs="TimesNewRoman"/>
              </w:rPr>
            </w:pPr>
            <w:r w:rsidRPr="002668DF">
              <w:rPr>
                <w:rFonts w:ascii="TimesNewRoman" w:hAnsi="TimesNewRoman" w:cs="TimesNewRoman"/>
              </w:rPr>
              <w:t>FBE 523</w:t>
            </w:r>
          </w:p>
          <w:p w14:paraId="031B9B9C" w14:textId="77777777" w:rsidR="00E53E16" w:rsidRPr="002668DF" w:rsidRDefault="00E53E16" w:rsidP="00F2245B">
            <w:pPr>
              <w:rPr>
                <w:rFonts w:ascii="TimesNewRoman" w:hAnsi="TimesNewRoman" w:cs="TimesNewRoman"/>
              </w:rPr>
            </w:pPr>
            <w:r>
              <w:rPr>
                <w:rFonts w:ascii="TimesNewRoman" w:hAnsi="TimesNewRoman" w:cs="TimesNewRoman"/>
              </w:rPr>
              <w:t>FBE 527</w:t>
            </w:r>
          </w:p>
          <w:p w14:paraId="552D73B5" w14:textId="77777777" w:rsidR="0087672D" w:rsidRPr="002668DF" w:rsidRDefault="0087672D" w:rsidP="00F2245B">
            <w:pPr>
              <w:rPr>
                <w:rFonts w:ascii="TimesNewRoman" w:hAnsi="TimesNewRoman" w:cs="TimesNewRoman"/>
              </w:rPr>
            </w:pPr>
            <w:r w:rsidRPr="002668DF">
              <w:rPr>
                <w:rFonts w:ascii="TimesNewRoman" w:hAnsi="TimesNewRoman" w:cs="TimesNewRoman"/>
              </w:rPr>
              <w:t>FBE 529</w:t>
            </w:r>
          </w:p>
          <w:p w14:paraId="4BBCC965" w14:textId="77777777" w:rsidR="0087672D" w:rsidRPr="002668DF" w:rsidRDefault="0087672D" w:rsidP="00F2245B">
            <w:pPr>
              <w:rPr>
                <w:rFonts w:ascii="TimesNewRoman" w:hAnsi="TimesNewRoman" w:cs="TimesNewRoman"/>
              </w:rPr>
            </w:pPr>
            <w:r w:rsidRPr="002668DF">
              <w:rPr>
                <w:rFonts w:ascii="TimesNewRoman" w:hAnsi="TimesNewRoman" w:cs="TimesNewRoman"/>
              </w:rPr>
              <w:t>FBE 532</w:t>
            </w:r>
          </w:p>
          <w:p w14:paraId="248702BB" w14:textId="77777777" w:rsidR="0087672D" w:rsidRPr="002668DF" w:rsidRDefault="0087672D" w:rsidP="00F2245B">
            <w:pPr>
              <w:rPr>
                <w:rFonts w:ascii="TimesNewRoman" w:hAnsi="TimesNewRoman" w:cs="TimesNewRoman"/>
              </w:rPr>
            </w:pPr>
            <w:r w:rsidRPr="002668DF">
              <w:rPr>
                <w:rFonts w:ascii="TimesNewRoman" w:hAnsi="TimesNewRoman" w:cs="TimesNewRoman"/>
              </w:rPr>
              <w:t>FBE 560</w:t>
            </w:r>
          </w:p>
        </w:tc>
        <w:tc>
          <w:tcPr>
            <w:tcW w:w="1839" w:type="dxa"/>
            <w:tcBorders>
              <w:bottom w:val="single" w:sz="4" w:space="0" w:color="auto"/>
            </w:tcBorders>
            <w:shd w:val="clear" w:color="auto" w:fill="auto"/>
          </w:tcPr>
          <w:p w14:paraId="6A808E02" w14:textId="77777777" w:rsidR="0087672D" w:rsidRPr="002668DF" w:rsidRDefault="0087672D" w:rsidP="00F2245B">
            <w:pPr>
              <w:rPr>
                <w:rFonts w:ascii="TimesNewRoman" w:hAnsi="TimesNewRoman" w:cs="TimesNewRoman"/>
              </w:rPr>
            </w:pPr>
            <w:r w:rsidRPr="002668DF">
              <w:rPr>
                <w:rFonts w:ascii="TimesNewRoman" w:hAnsi="TimesNewRoman" w:cs="TimesNewRoman"/>
              </w:rPr>
              <w:t>FBE 540</w:t>
            </w:r>
          </w:p>
          <w:p w14:paraId="60D4C6E7" w14:textId="77777777" w:rsidR="0087672D" w:rsidRPr="002668DF" w:rsidRDefault="0087672D" w:rsidP="00F2245B">
            <w:pPr>
              <w:rPr>
                <w:rFonts w:ascii="TimesNewRoman" w:hAnsi="TimesNewRoman" w:cs="TimesNewRoman"/>
              </w:rPr>
            </w:pPr>
            <w:r w:rsidRPr="002668DF">
              <w:rPr>
                <w:rFonts w:ascii="TimesNewRoman" w:hAnsi="TimesNewRoman" w:cs="TimesNewRoman"/>
              </w:rPr>
              <w:t>FBE 555</w:t>
            </w:r>
          </w:p>
          <w:p w14:paraId="5DDF8680" w14:textId="77777777" w:rsidR="0087672D" w:rsidRPr="002668DF" w:rsidRDefault="0087672D" w:rsidP="00F2245B">
            <w:pPr>
              <w:rPr>
                <w:rFonts w:ascii="TimesNewRoman" w:hAnsi="TimesNewRoman" w:cs="TimesNewRoman"/>
              </w:rPr>
            </w:pPr>
            <w:r w:rsidRPr="002668DF">
              <w:rPr>
                <w:rFonts w:ascii="TimesNewRoman" w:hAnsi="TimesNewRoman" w:cs="TimesNewRoman"/>
              </w:rPr>
              <w:t>FBE 559</w:t>
            </w:r>
          </w:p>
        </w:tc>
        <w:tc>
          <w:tcPr>
            <w:tcW w:w="1839" w:type="dxa"/>
            <w:tcBorders>
              <w:bottom w:val="single" w:sz="4" w:space="0" w:color="auto"/>
            </w:tcBorders>
            <w:shd w:val="clear" w:color="auto" w:fill="auto"/>
          </w:tcPr>
          <w:p w14:paraId="6337BCA2" w14:textId="77777777" w:rsidR="0087672D" w:rsidRPr="002668DF" w:rsidRDefault="0087672D" w:rsidP="00F2245B">
            <w:pPr>
              <w:rPr>
                <w:rFonts w:ascii="TimesNewRoman" w:hAnsi="TimesNewRoman" w:cs="TimesNewRoman"/>
              </w:rPr>
            </w:pPr>
            <w:r w:rsidRPr="002668DF">
              <w:rPr>
                <w:rFonts w:ascii="TimesNewRoman" w:hAnsi="TimesNewRoman" w:cs="TimesNewRoman"/>
              </w:rPr>
              <w:t>FBE 529</w:t>
            </w:r>
          </w:p>
          <w:p w14:paraId="6C4C6E69" w14:textId="77777777" w:rsidR="0087672D" w:rsidRPr="002668DF" w:rsidRDefault="0087672D" w:rsidP="00F2245B">
            <w:pPr>
              <w:rPr>
                <w:rFonts w:ascii="TimesNewRoman" w:hAnsi="TimesNewRoman" w:cs="TimesNewRoman"/>
              </w:rPr>
            </w:pPr>
            <w:r w:rsidRPr="002668DF">
              <w:rPr>
                <w:rFonts w:ascii="TimesNewRoman" w:hAnsi="TimesNewRoman" w:cs="TimesNewRoman"/>
              </w:rPr>
              <w:t>FBE 531</w:t>
            </w:r>
          </w:p>
          <w:p w14:paraId="4B34B0FF" w14:textId="77777777" w:rsidR="00693F6B" w:rsidRPr="002668DF" w:rsidRDefault="00693F6B" w:rsidP="00F2245B">
            <w:pPr>
              <w:rPr>
                <w:rFonts w:ascii="TimesNewRoman" w:hAnsi="TimesNewRoman" w:cs="TimesNewRoman"/>
              </w:rPr>
            </w:pPr>
            <w:r w:rsidRPr="002668DF">
              <w:rPr>
                <w:rFonts w:ascii="TimesNewRoman" w:hAnsi="TimesNewRoman" w:cs="TimesNewRoman"/>
              </w:rPr>
              <w:t>FBE 532</w:t>
            </w:r>
          </w:p>
          <w:p w14:paraId="3F771468" w14:textId="77777777" w:rsidR="0087672D" w:rsidRPr="002668DF" w:rsidRDefault="0087672D" w:rsidP="00F2245B">
            <w:pPr>
              <w:rPr>
                <w:rFonts w:ascii="TimesNewRoman" w:hAnsi="TimesNewRoman" w:cs="TimesNewRoman"/>
              </w:rPr>
            </w:pPr>
            <w:r w:rsidRPr="002668DF">
              <w:rPr>
                <w:rFonts w:ascii="TimesNewRoman" w:hAnsi="TimesNewRoman" w:cs="TimesNewRoman"/>
              </w:rPr>
              <w:t>FBE 558</w:t>
            </w:r>
          </w:p>
          <w:p w14:paraId="5656B797" w14:textId="77777777" w:rsidR="0087672D" w:rsidRPr="002668DF" w:rsidRDefault="0087672D" w:rsidP="00F2245B">
            <w:pPr>
              <w:rPr>
                <w:rFonts w:ascii="TimesNewRoman" w:hAnsi="TimesNewRoman" w:cs="TimesNewRoman"/>
              </w:rPr>
            </w:pPr>
            <w:r w:rsidRPr="002668DF">
              <w:rPr>
                <w:rFonts w:ascii="TimesNewRoman" w:hAnsi="TimesNewRoman" w:cs="TimesNewRoman"/>
              </w:rPr>
              <w:t>FBE 560</w:t>
            </w:r>
          </w:p>
        </w:tc>
      </w:tr>
      <w:tr w:rsidR="0087672D" w:rsidRPr="002668DF" w14:paraId="7FBC5CE0" w14:textId="77777777" w:rsidTr="002668DF">
        <w:tc>
          <w:tcPr>
            <w:tcW w:w="1838" w:type="dxa"/>
            <w:tcBorders>
              <w:right w:val="nil"/>
            </w:tcBorders>
            <w:shd w:val="clear" w:color="auto" w:fill="BFBFBF"/>
          </w:tcPr>
          <w:p w14:paraId="15B8E3EC" w14:textId="77777777" w:rsidR="0087672D" w:rsidRPr="002668DF" w:rsidRDefault="0087672D" w:rsidP="00F2245B">
            <w:pPr>
              <w:rPr>
                <w:rFonts w:ascii="TimesNewRoman" w:hAnsi="TimesNewRoman" w:cs="TimesNewRoman"/>
                <w:b/>
              </w:rPr>
            </w:pPr>
          </w:p>
        </w:tc>
        <w:tc>
          <w:tcPr>
            <w:tcW w:w="1838" w:type="dxa"/>
            <w:tcBorders>
              <w:left w:val="nil"/>
              <w:right w:val="nil"/>
            </w:tcBorders>
            <w:shd w:val="clear" w:color="auto" w:fill="BFBFBF"/>
          </w:tcPr>
          <w:p w14:paraId="710C9073" w14:textId="77777777" w:rsidR="0087672D" w:rsidRPr="002668DF" w:rsidRDefault="0087672D" w:rsidP="00F2245B">
            <w:pPr>
              <w:rPr>
                <w:rFonts w:ascii="TimesNewRoman" w:hAnsi="TimesNewRoman" w:cs="TimesNewRoman"/>
                <w:b/>
              </w:rPr>
            </w:pPr>
          </w:p>
        </w:tc>
        <w:tc>
          <w:tcPr>
            <w:tcW w:w="1838" w:type="dxa"/>
            <w:tcBorders>
              <w:left w:val="nil"/>
              <w:right w:val="nil"/>
            </w:tcBorders>
            <w:shd w:val="clear" w:color="auto" w:fill="BFBFBF"/>
          </w:tcPr>
          <w:p w14:paraId="0A0E8311" w14:textId="77777777" w:rsidR="0087672D" w:rsidRPr="002668DF" w:rsidRDefault="0087672D" w:rsidP="00F2245B">
            <w:pPr>
              <w:rPr>
                <w:rFonts w:ascii="TimesNewRoman" w:hAnsi="TimesNewRoman" w:cs="TimesNewRoman"/>
                <w:b/>
              </w:rPr>
            </w:pPr>
          </w:p>
        </w:tc>
        <w:tc>
          <w:tcPr>
            <w:tcW w:w="1838" w:type="dxa"/>
            <w:tcBorders>
              <w:left w:val="nil"/>
              <w:right w:val="nil"/>
            </w:tcBorders>
            <w:shd w:val="clear" w:color="auto" w:fill="BFBFBF"/>
          </w:tcPr>
          <w:p w14:paraId="69C6DD3E" w14:textId="77777777" w:rsidR="0087672D" w:rsidRPr="002668DF" w:rsidRDefault="0087672D" w:rsidP="00F2245B">
            <w:pPr>
              <w:rPr>
                <w:rFonts w:ascii="TimesNewRoman" w:hAnsi="TimesNewRoman" w:cs="TimesNewRoman"/>
                <w:b/>
              </w:rPr>
            </w:pPr>
          </w:p>
        </w:tc>
        <w:tc>
          <w:tcPr>
            <w:tcW w:w="1838" w:type="dxa"/>
            <w:tcBorders>
              <w:left w:val="nil"/>
              <w:right w:val="nil"/>
            </w:tcBorders>
            <w:shd w:val="clear" w:color="auto" w:fill="BFBFBF"/>
          </w:tcPr>
          <w:p w14:paraId="0D228AF6" w14:textId="77777777" w:rsidR="0087672D" w:rsidRPr="002668DF" w:rsidRDefault="0087672D" w:rsidP="00F2245B">
            <w:pPr>
              <w:rPr>
                <w:rFonts w:ascii="TimesNewRoman" w:hAnsi="TimesNewRoman" w:cs="TimesNewRoman"/>
                <w:b/>
              </w:rPr>
            </w:pPr>
          </w:p>
        </w:tc>
        <w:tc>
          <w:tcPr>
            <w:tcW w:w="1838" w:type="dxa"/>
            <w:tcBorders>
              <w:left w:val="nil"/>
              <w:right w:val="nil"/>
            </w:tcBorders>
            <w:shd w:val="clear" w:color="auto" w:fill="BFBFBF"/>
          </w:tcPr>
          <w:p w14:paraId="0139C761" w14:textId="77777777" w:rsidR="0087672D" w:rsidRPr="002668DF" w:rsidRDefault="0087672D" w:rsidP="00F2245B">
            <w:pPr>
              <w:rPr>
                <w:rFonts w:ascii="TimesNewRoman" w:hAnsi="TimesNewRoman" w:cs="TimesNewRoman"/>
                <w:b/>
              </w:rPr>
            </w:pPr>
          </w:p>
        </w:tc>
        <w:tc>
          <w:tcPr>
            <w:tcW w:w="1839" w:type="dxa"/>
            <w:tcBorders>
              <w:left w:val="nil"/>
              <w:right w:val="nil"/>
            </w:tcBorders>
            <w:shd w:val="clear" w:color="auto" w:fill="BFBFBF"/>
          </w:tcPr>
          <w:p w14:paraId="20A276B5" w14:textId="77777777" w:rsidR="0087672D" w:rsidRPr="002668DF" w:rsidRDefault="0087672D" w:rsidP="00F2245B">
            <w:pPr>
              <w:rPr>
                <w:rFonts w:ascii="TimesNewRoman" w:hAnsi="TimesNewRoman" w:cs="TimesNewRoman"/>
                <w:b/>
              </w:rPr>
            </w:pPr>
          </w:p>
        </w:tc>
        <w:tc>
          <w:tcPr>
            <w:tcW w:w="1839" w:type="dxa"/>
            <w:tcBorders>
              <w:left w:val="nil"/>
              <w:right w:val="single" w:sz="4" w:space="0" w:color="auto"/>
            </w:tcBorders>
            <w:shd w:val="clear" w:color="auto" w:fill="BFBFBF"/>
          </w:tcPr>
          <w:p w14:paraId="13B0C683" w14:textId="77777777" w:rsidR="0087672D" w:rsidRPr="002668DF" w:rsidRDefault="0087672D" w:rsidP="00F2245B">
            <w:pPr>
              <w:rPr>
                <w:rFonts w:ascii="TimesNewRoman" w:hAnsi="TimesNewRoman" w:cs="TimesNewRoman"/>
                <w:b/>
              </w:rPr>
            </w:pPr>
          </w:p>
        </w:tc>
      </w:tr>
      <w:tr w:rsidR="0087672D" w:rsidRPr="002668DF" w14:paraId="47AB5E60" w14:textId="77777777" w:rsidTr="002668DF">
        <w:tc>
          <w:tcPr>
            <w:tcW w:w="1838" w:type="dxa"/>
            <w:shd w:val="clear" w:color="auto" w:fill="auto"/>
          </w:tcPr>
          <w:p w14:paraId="7843F84B" w14:textId="77777777" w:rsidR="0087672D" w:rsidRPr="002668DF" w:rsidRDefault="0087672D" w:rsidP="00F2245B">
            <w:pPr>
              <w:rPr>
                <w:rFonts w:ascii="TimesNewRoman" w:hAnsi="TimesNewRoman" w:cs="TimesNewRoman"/>
                <w:b/>
              </w:rPr>
            </w:pPr>
            <w:r w:rsidRPr="002668DF">
              <w:rPr>
                <w:rFonts w:ascii="TimesNewRoman" w:hAnsi="TimesNewRoman" w:cs="TimesNewRoman"/>
                <w:b/>
              </w:rPr>
              <w:t>OTHER SUGGESTED COURSES</w:t>
            </w:r>
          </w:p>
        </w:tc>
        <w:tc>
          <w:tcPr>
            <w:tcW w:w="1838" w:type="dxa"/>
            <w:shd w:val="clear" w:color="auto" w:fill="auto"/>
          </w:tcPr>
          <w:p w14:paraId="629941AA" w14:textId="77777777" w:rsidR="0087672D" w:rsidRPr="002668DF" w:rsidRDefault="00DE740B" w:rsidP="00F2245B">
            <w:pPr>
              <w:rPr>
                <w:rFonts w:ascii="TimesNewRoman" w:hAnsi="TimesNewRoman" w:cs="TimesNewRoman"/>
              </w:rPr>
            </w:pPr>
            <w:r>
              <w:rPr>
                <w:rFonts w:ascii="TimesNewRoman" w:hAnsi="TimesNewRoman" w:cs="TimesNewRoman"/>
              </w:rPr>
              <w:t>FBE 523</w:t>
            </w:r>
          </w:p>
          <w:p w14:paraId="2C7910AB" w14:textId="77777777" w:rsidR="0087672D" w:rsidRPr="002668DF" w:rsidRDefault="0087672D" w:rsidP="00F2245B">
            <w:pPr>
              <w:rPr>
                <w:rFonts w:ascii="TimesNewRoman" w:hAnsi="TimesNewRoman" w:cs="TimesNewRoman"/>
              </w:rPr>
            </w:pPr>
            <w:r w:rsidRPr="002668DF">
              <w:rPr>
                <w:rFonts w:ascii="TimesNewRoman" w:hAnsi="TimesNewRoman" w:cs="TimesNewRoman"/>
              </w:rPr>
              <w:t>FBE 52</w:t>
            </w:r>
            <w:r w:rsidR="00DE740B">
              <w:rPr>
                <w:rFonts w:ascii="TimesNewRoman" w:hAnsi="TimesNewRoman" w:cs="TimesNewRoman"/>
              </w:rPr>
              <w:t>7</w:t>
            </w:r>
          </w:p>
          <w:p w14:paraId="3B8137E7" w14:textId="77777777" w:rsidR="00E53E16" w:rsidRPr="002668DF" w:rsidRDefault="00E53E16" w:rsidP="00E53E16">
            <w:pPr>
              <w:rPr>
                <w:rFonts w:ascii="TimesNewRoman" w:hAnsi="TimesNewRoman" w:cs="TimesNewRoman"/>
              </w:rPr>
            </w:pPr>
            <w:r>
              <w:rPr>
                <w:rFonts w:ascii="TimesNewRoman" w:hAnsi="TimesNewRoman" w:cs="TimesNewRoman"/>
              </w:rPr>
              <w:t>FBE 5</w:t>
            </w:r>
            <w:r w:rsidR="00DE740B">
              <w:rPr>
                <w:rFonts w:ascii="TimesNewRoman" w:hAnsi="TimesNewRoman" w:cs="TimesNewRoman"/>
              </w:rPr>
              <w:t>57</w:t>
            </w:r>
          </w:p>
          <w:p w14:paraId="674A7334" w14:textId="77777777" w:rsidR="0087672D" w:rsidRPr="002668DF" w:rsidRDefault="0087672D" w:rsidP="00F2245B">
            <w:pPr>
              <w:rPr>
                <w:rFonts w:ascii="TimesNewRoman" w:hAnsi="TimesNewRoman" w:cs="TimesNewRoman"/>
              </w:rPr>
            </w:pPr>
            <w:r w:rsidRPr="002668DF">
              <w:rPr>
                <w:rFonts w:ascii="TimesNewRoman" w:hAnsi="TimesNewRoman" w:cs="TimesNewRoman"/>
              </w:rPr>
              <w:t>FBE 55</w:t>
            </w:r>
            <w:r w:rsidR="00DE740B">
              <w:rPr>
                <w:rFonts w:ascii="TimesNewRoman" w:hAnsi="TimesNewRoman" w:cs="TimesNewRoman"/>
              </w:rPr>
              <w:t>8</w:t>
            </w:r>
          </w:p>
          <w:p w14:paraId="2E328D60" w14:textId="77777777" w:rsidR="0087672D" w:rsidRPr="002668DF" w:rsidRDefault="0087672D" w:rsidP="00F2245B">
            <w:pPr>
              <w:rPr>
                <w:rFonts w:ascii="TimesNewRoman" w:hAnsi="TimesNewRoman" w:cs="TimesNewRoman"/>
              </w:rPr>
            </w:pPr>
          </w:p>
        </w:tc>
        <w:tc>
          <w:tcPr>
            <w:tcW w:w="1838" w:type="dxa"/>
            <w:shd w:val="clear" w:color="auto" w:fill="auto"/>
          </w:tcPr>
          <w:p w14:paraId="64665C89" w14:textId="77777777" w:rsidR="0087672D" w:rsidRPr="002668DF" w:rsidRDefault="0087672D" w:rsidP="00F2245B">
            <w:pPr>
              <w:rPr>
                <w:rFonts w:ascii="TimesNewRoman" w:hAnsi="TimesNewRoman" w:cs="TimesNewRoman"/>
              </w:rPr>
            </w:pPr>
            <w:r w:rsidRPr="002668DF">
              <w:rPr>
                <w:rFonts w:ascii="TimesNewRoman" w:hAnsi="TimesNewRoman" w:cs="TimesNewRoman"/>
              </w:rPr>
              <w:t>FBE 527</w:t>
            </w:r>
          </w:p>
          <w:p w14:paraId="45F8EA9B" w14:textId="77777777" w:rsidR="0087672D" w:rsidRPr="002668DF" w:rsidRDefault="0087672D" w:rsidP="00F2245B">
            <w:pPr>
              <w:rPr>
                <w:rFonts w:ascii="TimesNewRoman" w:hAnsi="TimesNewRoman" w:cs="TimesNewRoman"/>
              </w:rPr>
            </w:pPr>
            <w:r w:rsidRPr="002668DF">
              <w:rPr>
                <w:rFonts w:ascii="TimesNewRoman" w:hAnsi="TimesNewRoman" w:cs="TimesNewRoman"/>
              </w:rPr>
              <w:t>FBE 529</w:t>
            </w:r>
          </w:p>
          <w:p w14:paraId="794D194B" w14:textId="77777777" w:rsidR="00ED6629" w:rsidRPr="002668DF" w:rsidRDefault="00ED6629" w:rsidP="00F2245B">
            <w:pPr>
              <w:rPr>
                <w:rFonts w:ascii="TimesNewRoman" w:hAnsi="TimesNewRoman" w:cs="TimesNewRoman"/>
              </w:rPr>
            </w:pPr>
            <w:r w:rsidRPr="002668DF">
              <w:rPr>
                <w:rFonts w:ascii="TimesNewRoman" w:hAnsi="TimesNewRoman" w:cs="TimesNewRoman"/>
              </w:rPr>
              <w:t>FBE 558</w:t>
            </w:r>
          </w:p>
        </w:tc>
        <w:tc>
          <w:tcPr>
            <w:tcW w:w="1838" w:type="dxa"/>
            <w:shd w:val="clear" w:color="auto" w:fill="auto"/>
          </w:tcPr>
          <w:p w14:paraId="1DD03C0C" w14:textId="77777777" w:rsidR="0087672D" w:rsidRPr="002668DF" w:rsidRDefault="0087672D" w:rsidP="00F2245B">
            <w:pPr>
              <w:rPr>
                <w:rFonts w:ascii="TimesNewRoman" w:hAnsi="TimesNewRoman" w:cs="TimesNewRoman"/>
              </w:rPr>
            </w:pPr>
            <w:r w:rsidRPr="002668DF">
              <w:rPr>
                <w:rFonts w:ascii="TimesNewRoman" w:hAnsi="TimesNewRoman" w:cs="TimesNewRoman"/>
              </w:rPr>
              <w:t>FBE 524</w:t>
            </w:r>
          </w:p>
          <w:p w14:paraId="589C5E1E" w14:textId="77777777" w:rsidR="00E53E16" w:rsidRPr="002668DF" w:rsidRDefault="00E53E16" w:rsidP="00E53E16">
            <w:pPr>
              <w:rPr>
                <w:rFonts w:ascii="TimesNewRoman" w:hAnsi="TimesNewRoman" w:cs="TimesNewRoman"/>
              </w:rPr>
            </w:pPr>
            <w:r>
              <w:rPr>
                <w:rFonts w:ascii="TimesNewRoman" w:hAnsi="TimesNewRoman" w:cs="TimesNewRoman"/>
              </w:rPr>
              <w:t>FBE 527</w:t>
            </w:r>
          </w:p>
          <w:p w14:paraId="01D382DD" w14:textId="77777777" w:rsidR="0087672D" w:rsidRPr="002668DF" w:rsidRDefault="0087672D" w:rsidP="00F2245B">
            <w:pPr>
              <w:rPr>
                <w:rFonts w:ascii="TimesNewRoman" w:hAnsi="TimesNewRoman" w:cs="TimesNewRoman"/>
              </w:rPr>
            </w:pPr>
            <w:r w:rsidRPr="002668DF">
              <w:rPr>
                <w:rFonts w:ascii="TimesNewRoman" w:hAnsi="TimesNewRoman" w:cs="TimesNewRoman"/>
              </w:rPr>
              <w:t>FBE 540</w:t>
            </w:r>
          </w:p>
          <w:p w14:paraId="2A500339" w14:textId="77777777" w:rsidR="0087672D" w:rsidRPr="002668DF" w:rsidRDefault="0087672D" w:rsidP="00F2245B">
            <w:pPr>
              <w:rPr>
                <w:rFonts w:ascii="TimesNewRoman" w:hAnsi="TimesNewRoman" w:cs="TimesNewRoman"/>
              </w:rPr>
            </w:pPr>
            <w:r w:rsidRPr="002668DF">
              <w:rPr>
                <w:rFonts w:ascii="TimesNewRoman" w:hAnsi="TimesNewRoman" w:cs="TimesNewRoman"/>
              </w:rPr>
              <w:t>FBE 559</w:t>
            </w:r>
          </w:p>
          <w:p w14:paraId="5A985842" w14:textId="77777777" w:rsidR="0087672D" w:rsidRPr="002668DF" w:rsidRDefault="0087672D" w:rsidP="00347EC8">
            <w:pPr>
              <w:rPr>
                <w:rFonts w:ascii="TimesNewRoman" w:hAnsi="TimesNewRoman" w:cs="TimesNewRoman"/>
              </w:rPr>
            </w:pPr>
          </w:p>
        </w:tc>
        <w:tc>
          <w:tcPr>
            <w:tcW w:w="1838" w:type="dxa"/>
            <w:shd w:val="clear" w:color="auto" w:fill="auto"/>
          </w:tcPr>
          <w:p w14:paraId="217EAF73" w14:textId="77777777" w:rsidR="0087672D" w:rsidRPr="002668DF" w:rsidRDefault="0087672D" w:rsidP="00693F6B">
            <w:pPr>
              <w:rPr>
                <w:rFonts w:ascii="TimesNewRoman" w:hAnsi="TimesNewRoman" w:cs="TimesNewRoman"/>
              </w:rPr>
            </w:pPr>
            <w:r w:rsidRPr="002668DF">
              <w:rPr>
                <w:rFonts w:ascii="TimesNewRoman" w:hAnsi="TimesNewRoman" w:cs="TimesNewRoman"/>
              </w:rPr>
              <w:t xml:space="preserve">FBE </w:t>
            </w:r>
            <w:r w:rsidR="00693F6B" w:rsidRPr="002668DF">
              <w:rPr>
                <w:rFonts w:ascii="TimesNewRoman" w:hAnsi="TimesNewRoman" w:cs="TimesNewRoman"/>
              </w:rPr>
              <w:t>524</w:t>
            </w:r>
          </w:p>
          <w:p w14:paraId="141D8F98" w14:textId="77777777" w:rsidR="00693F6B" w:rsidRPr="002668DF" w:rsidRDefault="00693F6B" w:rsidP="00693F6B">
            <w:pPr>
              <w:rPr>
                <w:rFonts w:ascii="TimesNewRoman" w:hAnsi="TimesNewRoman" w:cs="TimesNewRoman"/>
              </w:rPr>
            </w:pPr>
            <w:r w:rsidRPr="002668DF">
              <w:rPr>
                <w:rFonts w:ascii="TimesNewRoman" w:hAnsi="TimesNewRoman" w:cs="TimesNewRoman"/>
              </w:rPr>
              <w:t>FBE 543</w:t>
            </w:r>
          </w:p>
          <w:p w14:paraId="4D1A7244" w14:textId="77777777" w:rsidR="00693F6B" w:rsidRPr="002668DF" w:rsidRDefault="00693F6B" w:rsidP="00693F6B">
            <w:pPr>
              <w:rPr>
                <w:rFonts w:ascii="TimesNewRoman" w:hAnsi="TimesNewRoman" w:cs="TimesNewRoman"/>
              </w:rPr>
            </w:pPr>
            <w:r w:rsidRPr="002668DF">
              <w:rPr>
                <w:rFonts w:ascii="TimesNewRoman" w:hAnsi="TimesNewRoman" w:cs="TimesNewRoman"/>
              </w:rPr>
              <w:t>FBE 555</w:t>
            </w:r>
          </w:p>
          <w:p w14:paraId="0A9E6F73" w14:textId="77777777" w:rsidR="00693F6B" w:rsidRPr="002668DF" w:rsidRDefault="00693F6B" w:rsidP="00693F6B">
            <w:pPr>
              <w:rPr>
                <w:rFonts w:ascii="TimesNewRoman" w:hAnsi="TimesNewRoman" w:cs="TimesNewRoman"/>
              </w:rPr>
            </w:pPr>
            <w:r w:rsidRPr="002668DF">
              <w:rPr>
                <w:rFonts w:ascii="TimesNewRoman" w:hAnsi="TimesNewRoman" w:cs="TimesNewRoman"/>
              </w:rPr>
              <w:t>FBE 556</w:t>
            </w:r>
          </w:p>
          <w:p w14:paraId="7B2652F5" w14:textId="77777777" w:rsidR="00693F6B" w:rsidRPr="002668DF" w:rsidRDefault="00693F6B" w:rsidP="00693F6B">
            <w:pPr>
              <w:rPr>
                <w:rFonts w:ascii="TimesNewRoman" w:hAnsi="TimesNewRoman" w:cs="TimesNewRoman"/>
              </w:rPr>
            </w:pPr>
            <w:r w:rsidRPr="002668DF">
              <w:rPr>
                <w:rFonts w:ascii="TimesNewRoman" w:hAnsi="TimesNewRoman" w:cs="TimesNewRoman"/>
              </w:rPr>
              <w:t>FBE 589</w:t>
            </w:r>
          </w:p>
        </w:tc>
        <w:tc>
          <w:tcPr>
            <w:tcW w:w="1838" w:type="dxa"/>
            <w:shd w:val="clear" w:color="auto" w:fill="auto"/>
          </w:tcPr>
          <w:p w14:paraId="08498C73" w14:textId="77777777" w:rsidR="0087672D" w:rsidRPr="002668DF" w:rsidRDefault="0087672D" w:rsidP="00F2245B">
            <w:pPr>
              <w:rPr>
                <w:rFonts w:ascii="TimesNewRoman" w:hAnsi="TimesNewRoman" w:cs="TimesNewRoman"/>
              </w:rPr>
            </w:pPr>
            <w:r w:rsidRPr="002668DF">
              <w:rPr>
                <w:rFonts w:ascii="TimesNewRoman" w:hAnsi="TimesNewRoman" w:cs="TimesNewRoman"/>
              </w:rPr>
              <w:t>FBE 553ab</w:t>
            </w:r>
          </w:p>
          <w:p w14:paraId="089DCC9B" w14:textId="77777777" w:rsidR="0087672D" w:rsidRPr="002668DF" w:rsidRDefault="0087672D" w:rsidP="00F2245B">
            <w:pPr>
              <w:rPr>
                <w:rFonts w:ascii="TimesNewRoman" w:hAnsi="TimesNewRoman" w:cs="TimesNewRoman"/>
              </w:rPr>
            </w:pPr>
            <w:r w:rsidRPr="002668DF">
              <w:rPr>
                <w:rFonts w:ascii="TimesNewRoman" w:hAnsi="TimesNewRoman" w:cs="TimesNewRoman"/>
              </w:rPr>
              <w:t>FBE 535</w:t>
            </w:r>
          </w:p>
          <w:p w14:paraId="28BF0BF6" w14:textId="77777777" w:rsidR="0087672D" w:rsidRPr="002668DF" w:rsidRDefault="0087672D" w:rsidP="00F2245B">
            <w:pPr>
              <w:rPr>
                <w:rFonts w:ascii="TimesNewRoman" w:hAnsi="TimesNewRoman" w:cs="TimesNewRoman"/>
              </w:rPr>
            </w:pPr>
            <w:r w:rsidRPr="002668DF">
              <w:rPr>
                <w:rFonts w:ascii="TimesNewRoman" w:hAnsi="TimesNewRoman" w:cs="TimesNewRoman"/>
              </w:rPr>
              <w:t>FBE 531</w:t>
            </w:r>
          </w:p>
          <w:p w14:paraId="443A91F1" w14:textId="77777777" w:rsidR="0087672D" w:rsidRPr="002668DF" w:rsidRDefault="0087672D" w:rsidP="00F2245B">
            <w:pPr>
              <w:rPr>
                <w:rFonts w:ascii="TimesNewRoman" w:hAnsi="TimesNewRoman" w:cs="TimesNewRoman"/>
              </w:rPr>
            </w:pPr>
            <w:r w:rsidRPr="002668DF">
              <w:rPr>
                <w:rFonts w:ascii="TimesNewRoman" w:hAnsi="TimesNewRoman" w:cs="TimesNewRoman"/>
              </w:rPr>
              <w:t>FBE 540</w:t>
            </w:r>
          </w:p>
          <w:p w14:paraId="15FD9F86" w14:textId="77777777" w:rsidR="0087672D" w:rsidRPr="002668DF" w:rsidRDefault="0087672D" w:rsidP="00F2245B">
            <w:pPr>
              <w:rPr>
                <w:rFonts w:ascii="TimesNewRoman" w:hAnsi="TimesNewRoman" w:cs="TimesNewRoman"/>
              </w:rPr>
            </w:pPr>
            <w:r w:rsidRPr="002668DF">
              <w:rPr>
                <w:rFonts w:ascii="TimesNewRoman" w:hAnsi="TimesNewRoman" w:cs="TimesNewRoman"/>
              </w:rPr>
              <w:t>FBE 555</w:t>
            </w:r>
          </w:p>
          <w:p w14:paraId="3DDD8A68" w14:textId="77777777" w:rsidR="00ED6629" w:rsidRPr="002668DF" w:rsidRDefault="008F2526" w:rsidP="00F2245B">
            <w:pPr>
              <w:rPr>
                <w:rFonts w:ascii="TimesNewRoman" w:hAnsi="TimesNewRoman" w:cs="TimesNewRoman"/>
              </w:rPr>
            </w:pPr>
            <w:r w:rsidRPr="002668DF">
              <w:rPr>
                <w:rFonts w:ascii="TimesNewRoman" w:hAnsi="TimesNewRoman" w:cs="TimesNewRoman"/>
              </w:rPr>
              <w:t>FBE 55</w:t>
            </w:r>
            <w:r w:rsidR="00ED6629" w:rsidRPr="002668DF">
              <w:rPr>
                <w:rFonts w:ascii="TimesNewRoman" w:hAnsi="TimesNewRoman" w:cs="TimesNewRoman"/>
              </w:rPr>
              <w:t>8</w:t>
            </w:r>
          </w:p>
          <w:p w14:paraId="7713907E" w14:textId="77777777" w:rsidR="0087672D" w:rsidRPr="002668DF" w:rsidRDefault="0087672D" w:rsidP="00F2245B">
            <w:pPr>
              <w:rPr>
                <w:rFonts w:ascii="TimesNewRoman" w:hAnsi="TimesNewRoman" w:cs="TimesNewRoman"/>
              </w:rPr>
            </w:pPr>
            <w:r w:rsidRPr="002668DF">
              <w:rPr>
                <w:rFonts w:ascii="TimesNewRoman" w:hAnsi="TimesNewRoman" w:cs="TimesNewRoman"/>
              </w:rPr>
              <w:t>FBE 559</w:t>
            </w:r>
          </w:p>
        </w:tc>
        <w:tc>
          <w:tcPr>
            <w:tcW w:w="1839" w:type="dxa"/>
            <w:shd w:val="clear" w:color="auto" w:fill="auto"/>
          </w:tcPr>
          <w:p w14:paraId="449B3460" w14:textId="77777777" w:rsidR="0087672D" w:rsidRPr="002668DF" w:rsidRDefault="0087672D" w:rsidP="00F2245B">
            <w:pPr>
              <w:rPr>
                <w:rFonts w:ascii="TimesNewRoman" w:hAnsi="TimesNewRoman" w:cs="TimesNewRoman"/>
              </w:rPr>
            </w:pPr>
            <w:r w:rsidRPr="002668DF">
              <w:rPr>
                <w:rFonts w:ascii="TimesNewRoman" w:hAnsi="TimesNewRoman" w:cs="TimesNewRoman"/>
              </w:rPr>
              <w:t>FBE 553ab</w:t>
            </w:r>
          </w:p>
          <w:p w14:paraId="1135116F" w14:textId="77777777" w:rsidR="0087672D" w:rsidRPr="002668DF" w:rsidRDefault="0087672D" w:rsidP="00F2245B">
            <w:pPr>
              <w:rPr>
                <w:rFonts w:ascii="TimesNewRoman" w:hAnsi="TimesNewRoman" w:cs="TimesNewRoman"/>
              </w:rPr>
            </w:pPr>
            <w:r w:rsidRPr="002668DF">
              <w:rPr>
                <w:rFonts w:ascii="TimesNewRoman" w:hAnsi="TimesNewRoman" w:cs="TimesNewRoman"/>
              </w:rPr>
              <w:t>FBE 523</w:t>
            </w:r>
          </w:p>
          <w:p w14:paraId="3BEA7889" w14:textId="77777777" w:rsidR="0087672D" w:rsidRPr="002668DF" w:rsidRDefault="0087672D" w:rsidP="00F2245B">
            <w:pPr>
              <w:rPr>
                <w:rFonts w:ascii="TimesNewRoman" w:hAnsi="TimesNewRoman" w:cs="TimesNewRoman"/>
              </w:rPr>
            </w:pPr>
            <w:r w:rsidRPr="002668DF">
              <w:rPr>
                <w:rFonts w:ascii="TimesNewRoman" w:hAnsi="TimesNewRoman" w:cs="TimesNewRoman"/>
              </w:rPr>
              <w:t>FBE 529</w:t>
            </w:r>
          </w:p>
          <w:p w14:paraId="2D1EF5DD" w14:textId="77777777" w:rsidR="0087672D" w:rsidRPr="002668DF" w:rsidRDefault="0087672D" w:rsidP="00F2245B">
            <w:pPr>
              <w:rPr>
                <w:rFonts w:ascii="TimesNewRoman" w:hAnsi="TimesNewRoman" w:cs="TimesNewRoman"/>
              </w:rPr>
            </w:pPr>
            <w:r w:rsidRPr="002668DF">
              <w:rPr>
                <w:rFonts w:ascii="TimesNewRoman" w:hAnsi="TimesNewRoman" w:cs="TimesNewRoman"/>
              </w:rPr>
              <w:t>FBE 531</w:t>
            </w:r>
          </w:p>
          <w:p w14:paraId="17CAEDD0" w14:textId="77777777" w:rsidR="0087672D" w:rsidRPr="002668DF" w:rsidRDefault="0087672D" w:rsidP="00F2245B">
            <w:pPr>
              <w:rPr>
                <w:rFonts w:ascii="TimesNewRoman" w:hAnsi="TimesNewRoman" w:cs="TimesNewRoman"/>
              </w:rPr>
            </w:pPr>
            <w:r w:rsidRPr="002668DF">
              <w:rPr>
                <w:rFonts w:ascii="TimesNewRoman" w:hAnsi="TimesNewRoman" w:cs="TimesNewRoman"/>
              </w:rPr>
              <w:t>FBE 532</w:t>
            </w:r>
          </w:p>
          <w:p w14:paraId="5F1205D3" w14:textId="77777777" w:rsidR="0087672D" w:rsidRPr="002668DF" w:rsidRDefault="0087672D" w:rsidP="00F2245B">
            <w:pPr>
              <w:rPr>
                <w:rFonts w:ascii="TimesNewRoman" w:hAnsi="TimesNewRoman" w:cs="TimesNewRoman"/>
              </w:rPr>
            </w:pPr>
            <w:r w:rsidRPr="002668DF">
              <w:rPr>
                <w:rFonts w:ascii="TimesNewRoman" w:hAnsi="TimesNewRoman" w:cs="TimesNewRoman"/>
              </w:rPr>
              <w:t>FBE 560</w:t>
            </w:r>
          </w:p>
        </w:tc>
        <w:tc>
          <w:tcPr>
            <w:tcW w:w="1839" w:type="dxa"/>
            <w:shd w:val="clear" w:color="auto" w:fill="auto"/>
          </w:tcPr>
          <w:p w14:paraId="51765182" w14:textId="77777777" w:rsidR="0087672D" w:rsidRPr="002668DF" w:rsidRDefault="0087672D" w:rsidP="00F2245B">
            <w:pPr>
              <w:rPr>
                <w:rFonts w:ascii="TimesNewRoman" w:hAnsi="TimesNewRoman" w:cs="TimesNewRoman"/>
              </w:rPr>
            </w:pPr>
            <w:r w:rsidRPr="002668DF">
              <w:rPr>
                <w:rFonts w:ascii="TimesNewRoman" w:hAnsi="TimesNewRoman" w:cs="TimesNewRoman"/>
              </w:rPr>
              <w:t>ACCT 572</w:t>
            </w:r>
          </w:p>
          <w:p w14:paraId="4321CA9C" w14:textId="77777777" w:rsidR="0087672D" w:rsidRPr="002668DF" w:rsidRDefault="0087672D" w:rsidP="00F2245B">
            <w:pPr>
              <w:rPr>
                <w:rFonts w:ascii="TimesNewRoman" w:hAnsi="TimesNewRoman" w:cs="TimesNewRoman"/>
              </w:rPr>
            </w:pPr>
            <w:r w:rsidRPr="002668DF">
              <w:rPr>
                <w:rFonts w:ascii="TimesNewRoman" w:hAnsi="TimesNewRoman" w:cs="TimesNewRoman"/>
              </w:rPr>
              <w:t>ACCT 581</w:t>
            </w:r>
          </w:p>
          <w:p w14:paraId="0266891C" w14:textId="77777777" w:rsidR="00E53E16" w:rsidRDefault="00E53E16" w:rsidP="00F2245B">
            <w:pPr>
              <w:rPr>
                <w:rFonts w:ascii="TimesNewRoman" w:hAnsi="TimesNewRoman" w:cs="TimesNewRoman"/>
              </w:rPr>
            </w:pPr>
            <w:r>
              <w:rPr>
                <w:rFonts w:ascii="TimesNewRoman" w:hAnsi="TimesNewRoman" w:cs="TimesNewRoman"/>
              </w:rPr>
              <w:t>FBE 527</w:t>
            </w:r>
          </w:p>
          <w:p w14:paraId="32A6A0C2" w14:textId="77777777" w:rsidR="0087672D" w:rsidRPr="002668DF" w:rsidRDefault="0087672D" w:rsidP="00F2245B">
            <w:pPr>
              <w:rPr>
                <w:rFonts w:ascii="TimesNewRoman" w:hAnsi="TimesNewRoman" w:cs="TimesNewRoman"/>
              </w:rPr>
            </w:pPr>
            <w:r w:rsidRPr="002668DF">
              <w:rPr>
                <w:rFonts w:ascii="TimesNewRoman" w:hAnsi="TimesNewRoman" w:cs="TimesNewRoman"/>
              </w:rPr>
              <w:t>FBE 533</w:t>
            </w:r>
          </w:p>
          <w:p w14:paraId="3D72050D" w14:textId="77777777" w:rsidR="0087672D" w:rsidRPr="002668DF" w:rsidRDefault="0087672D" w:rsidP="00F2245B">
            <w:pPr>
              <w:rPr>
                <w:rFonts w:ascii="TimesNewRoman" w:hAnsi="TimesNewRoman" w:cs="TimesNewRoman"/>
              </w:rPr>
            </w:pPr>
            <w:r w:rsidRPr="002668DF">
              <w:rPr>
                <w:rFonts w:ascii="TimesNewRoman" w:hAnsi="TimesNewRoman" w:cs="TimesNewRoman"/>
              </w:rPr>
              <w:t>FBE 55</w:t>
            </w:r>
            <w:r w:rsidR="00693F6B" w:rsidRPr="002668DF">
              <w:rPr>
                <w:rFonts w:ascii="TimesNewRoman" w:hAnsi="TimesNewRoman" w:cs="TimesNewRoman"/>
              </w:rPr>
              <w:t>8</w:t>
            </w:r>
          </w:p>
          <w:p w14:paraId="5A3894A5" w14:textId="77777777" w:rsidR="00693F6B" w:rsidRPr="002668DF" w:rsidRDefault="0087672D" w:rsidP="00E53E16">
            <w:pPr>
              <w:rPr>
                <w:rFonts w:ascii="TimesNewRoman" w:hAnsi="TimesNewRoman" w:cs="TimesNewRoman"/>
              </w:rPr>
            </w:pPr>
            <w:r w:rsidRPr="002668DF">
              <w:rPr>
                <w:rFonts w:ascii="TimesNewRoman" w:hAnsi="TimesNewRoman" w:cs="TimesNewRoman"/>
              </w:rPr>
              <w:t>FBE 559</w:t>
            </w:r>
          </w:p>
        </w:tc>
      </w:tr>
    </w:tbl>
    <w:p w14:paraId="145059F3" w14:textId="77777777" w:rsidR="00F2245B" w:rsidRDefault="00F2245B" w:rsidP="00F2245B">
      <w:pPr>
        <w:rPr>
          <w:rFonts w:ascii="TimesNewRoman" w:hAnsi="TimesNewRoman" w:cs="TimesNewRoman"/>
          <w:b/>
        </w:rPr>
      </w:pPr>
    </w:p>
    <w:p w14:paraId="69978748" w14:textId="77777777" w:rsidR="00D5152B" w:rsidRDefault="00D5152B" w:rsidP="00D5152B"/>
    <w:p w14:paraId="752DC459" w14:textId="77777777" w:rsidR="00D5152B" w:rsidRPr="00D5152B" w:rsidRDefault="00D5152B" w:rsidP="00EF339B"/>
    <w:p w14:paraId="77D27973" w14:textId="77777777" w:rsidR="00EF339B" w:rsidRDefault="00EF339B" w:rsidP="00EF339B">
      <w:pPr>
        <w:rPr>
          <w:rFonts w:ascii="TimesNewRoman" w:hAnsi="TimesNewRoman" w:cs="TimesNewRoman"/>
        </w:rPr>
      </w:pPr>
    </w:p>
    <w:p w14:paraId="608A1900" w14:textId="77777777" w:rsidR="00EF339B" w:rsidRDefault="00347EC8" w:rsidP="00EF339B">
      <w:pPr>
        <w:rPr>
          <w:rFonts w:ascii="TimesNewRoman" w:hAnsi="TimesNewRoman" w:cs="TimesNewRoman"/>
          <w:b/>
        </w:rPr>
      </w:pPr>
      <w:r>
        <w:rPr>
          <w:rFonts w:ascii="TimesNewRoman" w:hAnsi="TimesNewRoman" w:cs="TimesNewRoman"/>
          <w:b/>
        </w:rPr>
        <w:br w:type="page"/>
      </w:r>
    </w:p>
    <w:p w14:paraId="2CEE0851" w14:textId="77777777" w:rsidR="00347EC8" w:rsidRDefault="00347EC8" w:rsidP="00347EC8">
      <w:pPr>
        <w:jc w:val="center"/>
        <w:rPr>
          <w:rFonts w:ascii="TimesNewRoman" w:hAnsi="TimesNewRoman" w:cs="TimesNewRoman"/>
          <w:b/>
        </w:rPr>
      </w:pPr>
      <w:r>
        <w:rPr>
          <w:rFonts w:ascii="TimesNewRoman" w:hAnsi="TimesNewRoman" w:cs="TimesNewRoman"/>
          <w:b/>
        </w:rPr>
        <w:lastRenderedPageBreak/>
        <w:t xml:space="preserve">FBE </w:t>
      </w:r>
      <w:r w:rsidR="005410C8">
        <w:rPr>
          <w:rFonts w:ascii="TimesNewRoman" w:hAnsi="TimesNewRoman" w:cs="TimesNewRoman"/>
          <w:b/>
        </w:rPr>
        <w:t xml:space="preserve">GRADUATE </w:t>
      </w:r>
      <w:r>
        <w:rPr>
          <w:rFonts w:ascii="TimesNewRoman" w:hAnsi="TimesNewRoman" w:cs="TimesNewRoman"/>
          <w:b/>
        </w:rPr>
        <w:t xml:space="preserve">ELECTIVES </w:t>
      </w:r>
    </w:p>
    <w:p w14:paraId="42C1D3CF" w14:textId="77777777" w:rsidR="00347EC8" w:rsidRPr="00F2245B" w:rsidRDefault="00347EC8" w:rsidP="00347EC8">
      <w:pPr>
        <w:jc w:val="center"/>
        <w:rPr>
          <w:rFonts w:ascii="TimesNewRoman" w:hAnsi="TimesNewRoman" w:cs="TimesNew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2578"/>
        <w:gridCol w:w="2604"/>
        <w:gridCol w:w="2568"/>
        <w:gridCol w:w="2608"/>
      </w:tblGrid>
      <w:tr w:rsidR="00347EC8" w:rsidRPr="002668DF" w14:paraId="4EE4C887" w14:textId="77777777" w:rsidTr="002668DF">
        <w:tc>
          <w:tcPr>
            <w:tcW w:w="2635" w:type="dxa"/>
            <w:shd w:val="clear" w:color="auto" w:fill="auto"/>
          </w:tcPr>
          <w:p w14:paraId="20E77183" w14:textId="77777777" w:rsidR="00347EC8" w:rsidRPr="002668DF" w:rsidRDefault="00347EC8" w:rsidP="00347EC8">
            <w:pPr>
              <w:rPr>
                <w:rFonts w:ascii="TimesNewRoman" w:hAnsi="TimesNewRoman" w:cs="TimesNewRoman"/>
                <w:b/>
              </w:rPr>
            </w:pPr>
          </w:p>
        </w:tc>
        <w:tc>
          <w:tcPr>
            <w:tcW w:w="2635" w:type="dxa"/>
            <w:shd w:val="clear" w:color="auto" w:fill="auto"/>
          </w:tcPr>
          <w:p w14:paraId="69FA62BD" w14:textId="77777777" w:rsidR="00967112" w:rsidRPr="002668DF" w:rsidRDefault="00967112" w:rsidP="002668DF">
            <w:pPr>
              <w:jc w:val="center"/>
              <w:rPr>
                <w:rFonts w:ascii="TimesNewRoman" w:hAnsi="TimesNewRoman" w:cs="TimesNewRoman"/>
                <w:b/>
              </w:rPr>
            </w:pPr>
          </w:p>
          <w:p w14:paraId="45AAD6AF" w14:textId="77777777" w:rsidR="00967112" w:rsidRPr="002668DF" w:rsidRDefault="00967112" w:rsidP="002668DF">
            <w:pPr>
              <w:jc w:val="center"/>
              <w:rPr>
                <w:rFonts w:ascii="TimesNewRoman" w:hAnsi="TimesNewRoman" w:cs="TimesNewRoman"/>
                <w:b/>
              </w:rPr>
            </w:pPr>
          </w:p>
          <w:p w14:paraId="45FAD23D" w14:textId="77777777" w:rsidR="00347EC8" w:rsidRPr="002668DF" w:rsidRDefault="00967112" w:rsidP="002668DF">
            <w:pPr>
              <w:jc w:val="center"/>
              <w:rPr>
                <w:rFonts w:ascii="TimesNewRoman" w:hAnsi="TimesNewRoman" w:cs="TimesNewRoman"/>
                <w:b/>
              </w:rPr>
            </w:pPr>
            <w:r w:rsidRPr="002668DF">
              <w:rPr>
                <w:rFonts w:ascii="TimesNewRoman" w:hAnsi="TimesNewRoman" w:cs="TimesNewRoman"/>
                <w:b/>
              </w:rPr>
              <w:t>VENTURE CAPITAL</w:t>
            </w:r>
          </w:p>
        </w:tc>
        <w:tc>
          <w:tcPr>
            <w:tcW w:w="2635" w:type="dxa"/>
            <w:shd w:val="clear" w:color="auto" w:fill="auto"/>
          </w:tcPr>
          <w:p w14:paraId="42603FC2" w14:textId="77777777" w:rsidR="00967112" w:rsidRPr="002668DF" w:rsidRDefault="00967112" w:rsidP="002668DF">
            <w:pPr>
              <w:jc w:val="center"/>
              <w:rPr>
                <w:rFonts w:ascii="TimesNewRoman" w:hAnsi="TimesNewRoman" w:cs="TimesNewRoman"/>
                <w:b/>
              </w:rPr>
            </w:pPr>
          </w:p>
          <w:p w14:paraId="017AC7E7" w14:textId="77777777" w:rsidR="00347EC8" w:rsidRPr="002668DF" w:rsidRDefault="00326B37" w:rsidP="002668DF">
            <w:pPr>
              <w:jc w:val="center"/>
              <w:rPr>
                <w:rFonts w:ascii="TimesNewRoman" w:hAnsi="TimesNewRoman" w:cs="TimesNewRoman"/>
                <w:b/>
              </w:rPr>
            </w:pPr>
            <w:r w:rsidRPr="002668DF">
              <w:rPr>
                <w:rFonts w:ascii="TimesNewRoman" w:hAnsi="TimesNewRoman" w:cs="TimesNewRoman"/>
                <w:b/>
              </w:rPr>
              <w:t>COMMERCIAL</w:t>
            </w:r>
            <w:r w:rsidR="00967112" w:rsidRPr="002668DF">
              <w:rPr>
                <w:rFonts w:ascii="TimesNewRoman" w:hAnsi="TimesNewRoman" w:cs="TimesNewRoman"/>
                <w:b/>
              </w:rPr>
              <w:t xml:space="preserve"> BANKING</w:t>
            </w:r>
          </w:p>
        </w:tc>
        <w:tc>
          <w:tcPr>
            <w:tcW w:w="2635" w:type="dxa"/>
            <w:shd w:val="clear" w:color="auto" w:fill="auto"/>
          </w:tcPr>
          <w:p w14:paraId="5E5394E6" w14:textId="77777777" w:rsidR="00967112" w:rsidRPr="002668DF" w:rsidRDefault="00967112" w:rsidP="002668DF">
            <w:pPr>
              <w:jc w:val="center"/>
              <w:rPr>
                <w:rFonts w:ascii="TimesNewRoman" w:hAnsi="TimesNewRoman" w:cs="TimesNewRoman"/>
                <w:b/>
              </w:rPr>
            </w:pPr>
          </w:p>
          <w:p w14:paraId="47842D4C" w14:textId="77777777" w:rsidR="00967112" w:rsidRPr="002668DF" w:rsidRDefault="00967112" w:rsidP="002668DF">
            <w:pPr>
              <w:jc w:val="center"/>
              <w:rPr>
                <w:rFonts w:ascii="TimesNewRoman" w:hAnsi="TimesNewRoman" w:cs="TimesNewRoman"/>
                <w:b/>
              </w:rPr>
            </w:pPr>
          </w:p>
          <w:p w14:paraId="34CA9793" w14:textId="77777777" w:rsidR="00347EC8" w:rsidRPr="002668DF" w:rsidRDefault="00967112" w:rsidP="002668DF">
            <w:pPr>
              <w:jc w:val="center"/>
              <w:rPr>
                <w:rFonts w:ascii="TimesNewRoman" w:hAnsi="TimesNewRoman" w:cs="TimesNewRoman"/>
                <w:b/>
              </w:rPr>
            </w:pPr>
            <w:r w:rsidRPr="002668DF">
              <w:rPr>
                <w:rFonts w:ascii="TimesNewRoman" w:hAnsi="TimesNewRoman" w:cs="TimesNewRoman"/>
                <w:b/>
              </w:rPr>
              <w:t>REAL ESTATE</w:t>
            </w:r>
          </w:p>
        </w:tc>
        <w:tc>
          <w:tcPr>
            <w:tcW w:w="2636" w:type="dxa"/>
            <w:shd w:val="clear" w:color="auto" w:fill="auto"/>
          </w:tcPr>
          <w:p w14:paraId="5B25A982" w14:textId="77777777" w:rsidR="00347EC8" w:rsidRPr="002668DF" w:rsidRDefault="00967112" w:rsidP="002668DF">
            <w:pPr>
              <w:jc w:val="center"/>
              <w:rPr>
                <w:rFonts w:ascii="TimesNewRoman" w:hAnsi="TimesNewRoman" w:cs="TimesNewRoman"/>
                <w:b/>
              </w:rPr>
            </w:pPr>
            <w:r w:rsidRPr="002668DF">
              <w:rPr>
                <w:rFonts w:ascii="TimesNewRoman" w:hAnsi="TimesNewRoman" w:cs="TimesNewRoman"/>
                <w:b/>
              </w:rPr>
              <w:t>GENERAL FINANCIAL MANAGEMENT</w:t>
            </w:r>
          </w:p>
        </w:tc>
      </w:tr>
      <w:tr w:rsidR="00967112" w:rsidRPr="002668DF" w14:paraId="7DD1C710" w14:textId="77777777" w:rsidTr="002668DF">
        <w:tc>
          <w:tcPr>
            <w:tcW w:w="2635" w:type="dxa"/>
            <w:tcBorders>
              <w:bottom w:val="single" w:sz="4" w:space="0" w:color="auto"/>
            </w:tcBorders>
            <w:shd w:val="clear" w:color="auto" w:fill="auto"/>
          </w:tcPr>
          <w:p w14:paraId="39EDB6E3" w14:textId="77777777" w:rsidR="00967112" w:rsidRPr="002668DF" w:rsidRDefault="00967112" w:rsidP="00347EC8">
            <w:pPr>
              <w:rPr>
                <w:rFonts w:ascii="TimesNewRoman" w:hAnsi="TimesNewRoman" w:cs="TimesNewRoman"/>
                <w:b/>
              </w:rPr>
            </w:pPr>
            <w:r w:rsidRPr="002668DF">
              <w:rPr>
                <w:rFonts w:ascii="TimesNewRoman" w:hAnsi="TimesNewRoman" w:cs="TimesNewRoman"/>
                <w:b/>
              </w:rPr>
              <w:t>ESSENTIAL</w:t>
            </w:r>
          </w:p>
          <w:p w14:paraId="6F8E061E" w14:textId="77777777" w:rsidR="00967112" w:rsidRPr="002668DF" w:rsidRDefault="00967112" w:rsidP="00347EC8">
            <w:pPr>
              <w:rPr>
                <w:rFonts w:ascii="TimesNewRoman" w:hAnsi="TimesNewRoman" w:cs="TimesNewRoman"/>
                <w:b/>
              </w:rPr>
            </w:pPr>
            <w:r w:rsidRPr="002668DF">
              <w:rPr>
                <w:rFonts w:ascii="TimesNewRoman" w:hAnsi="TimesNewRoman" w:cs="TimesNewRoman"/>
                <w:b/>
              </w:rPr>
              <w:t>COURSES</w:t>
            </w:r>
          </w:p>
        </w:tc>
        <w:tc>
          <w:tcPr>
            <w:tcW w:w="2635" w:type="dxa"/>
            <w:tcBorders>
              <w:bottom w:val="single" w:sz="4" w:space="0" w:color="auto"/>
            </w:tcBorders>
            <w:shd w:val="clear" w:color="auto" w:fill="auto"/>
          </w:tcPr>
          <w:p w14:paraId="368D9D11" w14:textId="77777777" w:rsidR="00967112" w:rsidRPr="002668DF" w:rsidRDefault="00967112" w:rsidP="00967112">
            <w:pPr>
              <w:rPr>
                <w:rFonts w:ascii="TimesNewRoman" w:hAnsi="TimesNewRoman" w:cs="TimesNewRoman"/>
              </w:rPr>
            </w:pPr>
            <w:r w:rsidRPr="002668DF">
              <w:rPr>
                <w:rFonts w:ascii="TimesNewRoman" w:hAnsi="TimesNewRoman" w:cs="TimesNewRoman"/>
              </w:rPr>
              <w:t>FBE 523</w:t>
            </w:r>
          </w:p>
          <w:p w14:paraId="71CF6BDD" w14:textId="77777777" w:rsidR="00967112" w:rsidRPr="002668DF" w:rsidRDefault="00967112" w:rsidP="00967112">
            <w:pPr>
              <w:rPr>
                <w:rFonts w:ascii="TimesNewRoman" w:hAnsi="TimesNewRoman" w:cs="TimesNewRoman"/>
              </w:rPr>
            </w:pPr>
            <w:r w:rsidRPr="002668DF">
              <w:rPr>
                <w:rFonts w:ascii="TimesNewRoman" w:hAnsi="TimesNewRoman" w:cs="TimesNewRoman"/>
              </w:rPr>
              <w:t>FBE 527</w:t>
            </w:r>
          </w:p>
          <w:p w14:paraId="3D6A038F" w14:textId="77777777" w:rsidR="00967112" w:rsidRPr="002668DF" w:rsidRDefault="00967112" w:rsidP="00967112">
            <w:pPr>
              <w:rPr>
                <w:rFonts w:ascii="TimesNewRoman" w:hAnsi="TimesNewRoman" w:cs="TimesNewRoman"/>
              </w:rPr>
            </w:pPr>
            <w:r w:rsidRPr="002668DF">
              <w:rPr>
                <w:rFonts w:ascii="TimesNewRoman" w:hAnsi="TimesNewRoman" w:cs="TimesNewRoman"/>
              </w:rPr>
              <w:t>FBE 529</w:t>
            </w:r>
          </w:p>
          <w:p w14:paraId="27174B9C" w14:textId="77777777" w:rsidR="00967112" w:rsidRPr="002668DF" w:rsidRDefault="00967112" w:rsidP="00967112">
            <w:pPr>
              <w:rPr>
                <w:rFonts w:ascii="TimesNewRoman" w:hAnsi="TimesNewRoman" w:cs="TimesNewRoman"/>
              </w:rPr>
            </w:pPr>
            <w:r w:rsidRPr="002668DF">
              <w:rPr>
                <w:rFonts w:ascii="TimesNewRoman" w:hAnsi="TimesNewRoman" w:cs="TimesNewRoman"/>
              </w:rPr>
              <w:t>FBE 532</w:t>
            </w:r>
          </w:p>
          <w:p w14:paraId="43BC5E2A" w14:textId="77777777" w:rsidR="00967112" w:rsidRPr="002668DF" w:rsidRDefault="00967112" w:rsidP="00967112">
            <w:pPr>
              <w:rPr>
                <w:rFonts w:ascii="TimesNewRoman" w:hAnsi="TimesNewRoman" w:cs="TimesNewRoman"/>
              </w:rPr>
            </w:pPr>
            <w:r w:rsidRPr="002668DF">
              <w:rPr>
                <w:rFonts w:ascii="TimesNewRoman" w:hAnsi="TimesNewRoman" w:cs="TimesNewRoman"/>
              </w:rPr>
              <w:t>FBE 555</w:t>
            </w:r>
          </w:p>
          <w:p w14:paraId="2C753778" w14:textId="77777777" w:rsidR="00967112" w:rsidRPr="002668DF" w:rsidRDefault="00967112" w:rsidP="00967112">
            <w:pPr>
              <w:rPr>
                <w:rFonts w:ascii="TimesNewRoman" w:hAnsi="TimesNewRoman" w:cs="TimesNewRoman"/>
              </w:rPr>
            </w:pPr>
            <w:r w:rsidRPr="002668DF">
              <w:rPr>
                <w:rFonts w:ascii="TimesNewRoman" w:hAnsi="TimesNewRoman" w:cs="TimesNewRoman"/>
              </w:rPr>
              <w:t>FBE 560</w:t>
            </w:r>
          </w:p>
        </w:tc>
        <w:tc>
          <w:tcPr>
            <w:tcW w:w="2635" w:type="dxa"/>
            <w:tcBorders>
              <w:bottom w:val="single" w:sz="4" w:space="0" w:color="auto"/>
            </w:tcBorders>
            <w:shd w:val="clear" w:color="auto" w:fill="auto"/>
          </w:tcPr>
          <w:p w14:paraId="27DDB1A4" w14:textId="77777777" w:rsidR="00967112" w:rsidRPr="002668DF" w:rsidRDefault="005E68F2" w:rsidP="00967112">
            <w:pPr>
              <w:rPr>
                <w:rFonts w:ascii="TimesNewRoman" w:hAnsi="TimesNewRoman" w:cs="TimesNewRoman"/>
              </w:rPr>
            </w:pPr>
            <w:r w:rsidRPr="002668DF">
              <w:rPr>
                <w:rFonts w:ascii="TimesNewRoman" w:hAnsi="TimesNewRoman" w:cs="TimesNewRoman"/>
              </w:rPr>
              <w:t>FBE 524</w:t>
            </w:r>
          </w:p>
          <w:p w14:paraId="7EF49925" w14:textId="77777777" w:rsidR="00967112" w:rsidRPr="002668DF" w:rsidRDefault="005E68F2" w:rsidP="00967112">
            <w:pPr>
              <w:rPr>
                <w:rFonts w:ascii="TimesNewRoman" w:hAnsi="TimesNewRoman" w:cs="TimesNewRoman"/>
              </w:rPr>
            </w:pPr>
            <w:r w:rsidRPr="002668DF">
              <w:rPr>
                <w:rFonts w:ascii="TimesNewRoman" w:hAnsi="TimesNewRoman" w:cs="TimesNewRoman"/>
              </w:rPr>
              <w:t>FBE 525</w:t>
            </w:r>
          </w:p>
          <w:p w14:paraId="08A425F8" w14:textId="77777777" w:rsidR="00A215D4" w:rsidRPr="002668DF" w:rsidRDefault="005E68F2" w:rsidP="00967112">
            <w:pPr>
              <w:rPr>
                <w:rFonts w:ascii="TimesNewRoman" w:hAnsi="TimesNewRoman" w:cs="TimesNewRoman"/>
              </w:rPr>
            </w:pPr>
            <w:r w:rsidRPr="002668DF">
              <w:rPr>
                <w:rFonts w:ascii="TimesNewRoman" w:hAnsi="TimesNewRoman" w:cs="TimesNewRoman"/>
              </w:rPr>
              <w:t>FBE 532</w:t>
            </w:r>
          </w:p>
          <w:p w14:paraId="1C514295" w14:textId="77777777" w:rsidR="00967112" w:rsidRPr="002668DF" w:rsidRDefault="00967112" w:rsidP="00967112">
            <w:pPr>
              <w:rPr>
                <w:rFonts w:ascii="TimesNewRoman" w:hAnsi="TimesNewRoman" w:cs="TimesNewRoman"/>
              </w:rPr>
            </w:pPr>
            <w:r w:rsidRPr="002668DF">
              <w:rPr>
                <w:rFonts w:ascii="TimesNewRoman" w:hAnsi="TimesNewRoman" w:cs="TimesNewRoman"/>
              </w:rPr>
              <w:t>ACCT 572</w:t>
            </w:r>
          </w:p>
          <w:p w14:paraId="74741D66" w14:textId="77777777" w:rsidR="00967112" w:rsidRPr="002668DF" w:rsidRDefault="00967112" w:rsidP="00967112">
            <w:pPr>
              <w:rPr>
                <w:rFonts w:ascii="TimesNewRoman" w:hAnsi="TimesNewRoman" w:cs="TimesNewRoman"/>
              </w:rPr>
            </w:pPr>
            <w:r w:rsidRPr="002668DF">
              <w:rPr>
                <w:rFonts w:ascii="TimesNewRoman" w:hAnsi="TimesNewRoman" w:cs="TimesNewRoman"/>
              </w:rPr>
              <w:t>ACCT 581</w:t>
            </w:r>
          </w:p>
        </w:tc>
        <w:tc>
          <w:tcPr>
            <w:tcW w:w="2635" w:type="dxa"/>
            <w:tcBorders>
              <w:bottom w:val="single" w:sz="4" w:space="0" w:color="auto"/>
            </w:tcBorders>
            <w:shd w:val="clear" w:color="auto" w:fill="auto"/>
          </w:tcPr>
          <w:p w14:paraId="2598D901" w14:textId="77777777" w:rsidR="00967112" w:rsidRPr="002668DF" w:rsidRDefault="00693F6B" w:rsidP="00967112">
            <w:pPr>
              <w:rPr>
                <w:rFonts w:ascii="TimesNewRoman" w:hAnsi="TimesNewRoman" w:cs="TimesNewRoman"/>
              </w:rPr>
            </w:pPr>
            <w:r w:rsidRPr="002668DF">
              <w:rPr>
                <w:rFonts w:ascii="TimesNewRoman" w:hAnsi="TimesNewRoman" w:cs="TimesNewRoman"/>
              </w:rPr>
              <w:t>FBE 589</w:t>
            </w:r>
          </w:p>
          <w:p w14:paraId="73C9B415" w14:textId="77777777" w:rsidR="00693F6B" w:rsidRPr="002668DF" w:rsidRDefault="00693F6B" w:rsidP="00967112">
            <w:pPr>
              <w:rPr>
                <w:rFonts w:ascii="TimesNewRoman" w:hAnsi="TimesNewRoman" w:cs="TimesNewRoman"/>
              </w:rPr>
            </w:pPr>
            <w:r w:rsidRPr="002668DF">
              <w:rPr>
                <w:rFonts w:ascii="TimesNewRoman" w:hAnsi="TimesNewRoman" w:cs="TimesNewRoman"/>
              </w:rPr>
              <w:t>FBE 591</w:t>
            </w:r>
          </w:p>
        </w:tc>
        <w:tc>
          <w:tcPr>
            <w:tcW w:w="2636" w:type="dxa"/>
            <w:shd w:val="clear" w:color="auto" w:fill="auto"/>
          </w:tcPr>
          <w:p w14:paraId="1C0E76BA" w14:textId="77777777" w:rsidR="00967112" w:rsidRPr="002668DF" w:rsidRDefault="00967112" w:rsidP="00967112">
            <w:pPr>
              <w:rPr>
                <w:rFonts w:ascii="TimesNewRoman" w:hAnsi="TimesNewRoman" w:cs="TimesNewRoman"/>
              </w:rPr>
            </w:pPr>
            <w:r w:rsidRPr="002668DF">
              <w:rPr>
                <w:rFonts w:ascii="TimesNewRoman" w:hAnsi="TimesNewRoman" w:cs="TimesNewRoman"/>
              </w:rPr>
              <w:t>FBE 529</w:t>
            </w:r>
          </w:p>
          <w:p w14:paraId="71ED8307" w14:textId="77777777" w:rsidR="00693F6B" w:rsidRPr="002668DF" w:rsidRDefault="00693F6B" w:rsidP="00967112">
            <w:pPr>
              <w:rPr>
                <w:rFonts w:ascii="TimesNewRoman" w:hAnsi="TimesNewRoman" w:cs="TimesNewRoman"/>
              </w:rPr>
            </w:pPr>
            <w:r w:rsidRPr="002668DF">
              <w:rPr>
                <w:rFonts w:ascii="TimesNewRoman" w:hAnsi="TimesNewRoman" w:cs="TimesNewRoman"/>
              </w:rPr>
              <w:t>FBE 531</w:t>
            </w:r>
          </w:p>
          <w:p w14:paraId="3FC88BFE" w14:textId="77777777" w:rsidR="00967112" w:rsidRPr="002668DF" w:rsidRDefault="00967112" w:rsidP="00967112">
            <w:pPr>
              <w:rPr>
                <w:rFonts w:ascii="TimesNewRoman" w:hAnsi="TimesNewRoman" w:cs="TimesNewRoman"/>
              </w:rPr>
            </w:pPr>
            <w:r w:rsidRPr="002668DF">
              <w:rPr>
                <w:rFonts w:ascii="TimesNewRoman" w:hAnsi="TimesNewRoman" w:cs="TimesNewRoman"/>
              </w:rPr>
              <w:t>FBE 532</w:t>
            </w:r>
          </w:p>
          <w:p w14:paraId="0BAF7135" w14:textId="77777777" w:rsidR="00967112" w:rsidRPr="002668DF" w:rsidRDefault="00967112" w:rsidP="00967112">
            <w:pPr>
              <w:rPr>
                <w:rFonts w:ascii="TimesNewRoman" w:hAnsi="TimesNewRoman" w:cs="TimesNewRoman"/>
              </w:rPr>
            </w:pPr>
            <w:r w:rsidRPr="002668DF">
              <w:rPr>
                <w:rFonts w:ascii="TimesNewRoman" w:hAnsi="TimesNewRoman" w:cs="TimesNewRoman"/>
              </w:rPr>
              <w:t>FBE 5</w:t>
            </w:r>
            <w:r w:rsidR="00693F6B" w:rsidRPr="002668DF">
              <w:rPr>
                <w:rFonts w:ascii="TimesNewRoman" w:hAnsi="TimesNewRoman" w:cs="TimesNewRoman"/>
              </w:rPr>
              <w:t>55</w:t>
            </w:r>
          </w:p>
          <w:p w14:paraId="6496C13D" w14:textId="77777777" w:rsidR="00967112" w:rsidRPr="002668DF" w:rsidRDefault="00967112" w:rsidP="00967112">
            <w:pPr>
              <w:rPr>
                <w:rFonts w:ascii="TimesNewRoman" w:hAnsi="TimesNewRoman" w:cs="TimesNewRoman"/>
              </w:rPr>
            </w:pPr>
            <w:r w:rsidRPr="002668DF">
              <w:rPr>
                <w:rFonts w:ascii="TimesNewRoman" w:hAnsi="TimesNewRoman" w:cs="TimesNewRoman"/>
              </w:rPr>
              <w:t>FBE 560</w:t>
            </w:r>
          </w:p>
          <w:p w14:paraId="068029D7" w14:textId="77777777" w:rsidR="009B28C9" w:rsidRPr="002668DF" w:rsidRDefault="009B28C9" w:rsidP="00967112">
            <w:pPr>
              <w:rPr>
                <w:rFonts w:ascii="TimesNewRoman" w:hAnsi="TimesNewRoman" w:cs="TimesNewRoman"/>
              </w:rPr>
            </w:pPr>
            <w:r w:rsidRPr="002668DF">
              <w:rPr>
                <w:rFonts w:ascii="TimesNewRoman" w:hAnsi="TimesNewRoman" w:cs="TimesNewRoman"/>
              </w:rPr>
              <w:t>ACCT 572</w:t>
            </w:r>
          </w:p>
        </w:tc>
      </w:tr>
      <w:tr w:rsidR="00967112" w:rsidRPr="002668DF" w14:paraId="02DA0A7F" w14:textId="77777777" w:rsidTr="002668DF">
        <w:tc>
          <w:tcPr>
            <w:tcW w:w="2635" w:type="dxa"/>
            <w:tcBorders>
              <w:right w:val="nil"/>
            </w:tcBorders>
            <w:shd w:val="clear" w:color="auto" w:fill="BFBFBF"/>
          </w:tcPr>
          <w:p w14:paraId="73CEA639" w14:textId="77777777" w:rsidR="00967112" w:rsidRPr="002668DF" w:rsidRDefault="00967112" w:rsidP="00347EC8">
            <w:pPr>
              <w:rPr>
                <w:rFonts w:ascii="TimesNewRoman" w:hAnsi="TimesNewRoman" w:cs="TimesNewRoman"/>
                <w:b/>
              </w:rPr>
            </w:pPr>
          </w:p>
        </w:tc>
        <w:tc>
          <w:tcPr>
            <w:tcW w:w="2635" w:type="dxa"/>
            <w:tcBorders>
              <w:left w:val="nil"/>
              <w:right w:val="nil"/>
            </w:tcBorders>
            <w:shd w:val="clear" w:color="auto" w:fill="BFBFBF"/>
          </w:tcPr>
          <w:p w14:paraId="59CBCAD2" w14:textId="77777777" w:rsidR="00967112" w:rsidRPr="002668DF" w:rsidRDefault="00967112" w:rsidP="00967112">
            <w:pPr>
              <w:rPr>
                <w:rFonts w:ascii="TimesNewRoman" w:hAnsi="TimesNewRoman" w:cs="TimesNewRoman"/>
              </w:rPr>
            </w:pPr>
          </w:p>
        </w:tc>
        <w:tc>
          <w:tcPr>
            <w:tcW w:w="2635" w:type="dxa"/>
            <w:tcBorders>
              <w:left w:val="nil"/>
              <w:right w:val="nil"/>
            </w:tcBorders>
            <w:shd w:val="clear" w:color="auto" w:fill="BFBFBF"/>
          </w:tcPr>
          <w:p w14:paraId="7A30CCB4" w14:textId="77777777" w:rsidR="00967112" w:rsidRPr="002668DF" w:rsidRDefault="00967112" w:rsidP="00967112">
            <w:pPr>
              <w:rPr>
                <w:rFonts w:ascii="TimesNewRoman" w:hAnsi="TimesNewRoman" w:cs="TimesNewRoman"/>
              </w:rPr>
            </w:pPr>
          </w:p>
        </w:tc>
        <w:tc>
          <w:tcPr>
            <w:tcW w:w="2635" w:type="dxa"/>
            <w:tcBorders>
              <w:left w:val="nil"/>
              <w:right w:val="nil"/>
            </w:tcBorders>
            <w:shd w:val="clear" w:color="auto" w:fill="BFBFBF"/>
          </w:tcPr>
          <w:p w14:paraId="3D29FD3E" w14:textId="77777777" w:rsidR="00967112" w:rsidRPr="002668DF" w:rsidRDefault="00967112" w:rsidP="00967112">
            <w:pPr>
              <w:rPr>
                <w:rFonts w:ascii="TimesNewRoman" w:hAnsi="TimesNewRoman" w:cs="TimesNewRoman"/>
              </w:rPr>
            </w:pPr>
          </w:p>
        </w:tc>
        <w:tc>
          <w:tcPr>
            <w:tcW w:w="2636" w:type="dxa"/>
            <w:tcBorders>
              <w:left w:val="nil"/>
            </w:tcBorders>
            <w:shd w:val="clear" w:color="auto" w:fill="BFBFBF"/>
          </w:tcPr>
          <w:p w14:paraId="0EE50413" w14:textId="77777777" w:rsidR="00967112" w:rsidRPr="002668DF" w:rsidRDefault="00967112" w:rsidP="00967112">
            <w:pPr>
              <w:rPr>
                <w:rFonts w:ascii="TimesNewRoman" w:hAnsi="TimesNewRoman" w:cs="TimesNewRoman"/>
              </w:rPr>
            </w:pPr>
          </w:p>
        </w:tc>
      </w:tr>
      <w:tr w:rsidR="00967112" w:rsidRPr="002668DF" w14:paraId="299E82F4" w14:textId="77777777" w:rsidTr="002668DF">
        <w:tc>
          <w:tcPr>
            <w:tcW w:w="2635" w:type="dxa"/>
            <w:shd w:val="clear" w:color="auto" w:fill="auto"/>
          </w:tcPr>
          <w:p w14:paraId="01D16975" w14:textId="77777777" w:rsidR="00967112" w:rsidRPr="002668DF" w:rsidRDefault="00967112" w:rsidP="00347EC8">
            <w:pPr>
              <w:rPr>
                <w:rFonts w:ascii="TimesNewRoman" w:hAnsi="TimesNewRoman" w:cs="TimesNewRoman"/>
                <w:b/>
              </w:rPr>
            </w:pPr>
            <w:r w:rsidRPr="002668DF">
              <w:rPr>
                <w:rFonts w:ascii="TimesNewRoman" w:hAnsi="TimesNewRoman" w:cs="TimesNewRoman"/>
                <w:b/>
              </w:rPr>
              <w:t>OTHER SUGGESTED COURSES</w:t>
            </w:r>
          </w:p>
        </w:tc>
        <w:tc>
          <w:tcPr>
            <w:tcW w:w="2635" w:type="dxa"/>
            <w:shd w:val="clear" w:color="auto" w:fill="auto"/>
          </w:tcPr>
          <w:p w14:paraId="59C74D46" w14:textId="77777777" w:rsidR="00967112" w:rsidRPr="002668DF" w:rsidRDefault="00967112" w:rsidP="00967112">
            <w:pPr>
              <w:rPr>
                <w:rFonts w:ascii="TimesNewRoman" w:hAnsi="TimesNewRoman" w:cs="TimesNewRoman"/>
              </w:rPr>
            </w:pPr>
            <w:r w:rsidRPr="002668DF">
              <w:rPr>
                <w:rFonts w:ascii="TimesNewRoman" w:hAnsi="TimesNewRoman" w:cs="TimesNewRoman"/>
              </w:rPr>
              <w:t>FBE 531</w:t>
            </w:r>
          </w:p>
          <w:p w14:paraId="4DEC67DE" w14:textId="77777777" w:rsidR="00967112" w:rsidRPr="002668DF" w:rsidRDefault="00967112" w:rsidP="00967112">
            <w:pPr>
              <w:rPr>
                <w:rFonts w:ascii="TimesNewRoman" w:hAnsi="TimesNewRoman" w:cs="TimesNewRoman"/>
              </w:rPr>
            </w:pPr>
            <w:r w:rsidRPr="002668DF">
              <w:rPr>
                <w:rFonts w:ascii="TimesNewRoman" w:hAnsi="TimesNewRoman" w:cs="TimesNewRoman"/>
              </w:rPr>
              <w:t>FBE 540</w:t>
            </w:r>
          </w:p>
          <w:p w14:paraId="01598200" w14:textId="77777777" w:rsidR="00967112" w:rsidRPr="002668DF" w:rsidRDefault="00967112" w:rsidP="00967112">
            <w:pPr>
              <w:rPr>
                <w:rFonts w:ascii="TimesNewRoman" w:hAnsi="TimesNewRoman" w:cs="TimesNewRoman"/>
              </w:rPr>
            </w:pPr>
            <w:r w:rsidRPr="002668DF">
              <w:rPr>
                <w:rFonts w:ascii="TimesNewRoman" w:hAnsi="TimesNewRoman" w:cs="TimesNewRoman"/>
              </w:rPr>
              <w:t>FBE 553ab</w:t>
            </w:r>
          </w:p>
        </w:tc>
        <w:tc>
          <w:tcPr>
            <w:tcW w:w="2635" w:type="dxa"/>
            <w:shd w:val="clear" w:color="auto" w:fill="auto"/>
          </w:tcPr>
          <w:p w14:paraId="61DCDF03" w14:textId="77777777" w:rsidR="00967112" w:rsidRPr="002668DF" w:rsidRDefault="00967112" w:rsidP="00967112">
            <w:pPr>
              <w:rPr>
                <w:rFonts w:ascii="TimesNewRoman" w:hAnsi="TimesNewRoman" w:cs="TimesNewRoman"/>
              </w:rPr>
            </w:pPr>
            <w:r w:rsidRPr="002668DF">
              <w:rPr>
                <w:rFonts w:ascii="TimesNewRoman" w:hAnsi="TimesNewRoman" w:cs="TimesNewRoman"/>
              </w:rPr>
              <w:t>FBE 5</w:t>
            </w:r>
            <w:r w:rsidR="005E68F2" w:rsidRPr="002668DF">
              <w:rPr>
                <w:rFonts w:ascii="TimesNewRoman" w:hAnsi="TimesNewRoman" w:cs="TimesNewRoman"/>
              </w:rPr>
              <w:t>3</w:t>
            </w:r>
            <w:r w:rsidR="00693F6B" w:rsidRPr="002668DF">
              <w:rPr>
                <w:rFonts w:ascii="TimesNewRoman" w:hAnsi="TimesNewRoman" w:cs="TimesNewRoman"/>
              </w:rPr>
              <w:t>5</w:t>
            </w:r>
          </w:p>
          <w:p w14:paraId="71646BF3" w14:textId="77777777" w:rsidR="00967112" w:rsidRPr="002668DF" w:rsidRDefault="00967112" w:rsidP="00967112">
            <w:pPr>
              <w:rPr>
                <w:rFonts w:ascii="TimesNewRoman" w:hAnsi="TimesNewRoman" w:cs="TimesNewRoman"/>
              </w:rPr>
            </w:pPr>
            <w:r w:rsidRPr="002668DF">
              <w:rPr>
                <w:rFonts w:ascii="TimesNewRoman" w:hAnsi="TimesNewRoman" w:cs="TimesNewRoman"/>
              </w:rPr>
              <w:t xml:space="preserve">FBE </w:t>
            </w:r>
            <w:r w:rsidR="005E68F2" w:rsidRPr="002668DF">
              <w:rPr>
                <w:rFonts w:ascii="TimesNewRoman" w:hAnsi="TimesNewRoman" w:cs="TimesNewRoman"/>
              </w:rPr>
              <w:t>543</w:t>
            </w:r>
          </w:p>
          <w:p w14:paraId="348E4A3B" w14:textId="77777777" w:rsidR="00967112" w:rsidRPr="002668DF" w:rsidRDefault="00967112" w:rsidP="00693F6B">
            <w:pPr>
              <w:rPr>
                <w:rFonts w:ascii="TimesNewRoman" w:hAnsi="TimesNewRoman" w:cs="TimesNewRoman"/>
              </w:rPr>
            </w:pPr>
            <w:r w:rsidRPr="002668DF">
              <w:rPr>
                <w:rFonts w:ascii="TimesNewRoman" w:hAnsi="TimesNewRoman" w:cs="TimesNewRoman"/>
              </w:rPr>
              <w:t>FBE 5</w:t>
            </w:r>
            <w:r w:rsidR="005E68F2" w:rsidRPr="002668DF">
              <w:rPr>
                <w:rFonts w:ascii="TimesNewRoman" w:hAnsi="TimesNewRoman" w:cs="TimesNewRoman"/>
              </w:rPr>
              <w:t>55</w:t>
            </w:r>
          </w:p>
          <w:p w14:paraId="51C28423" w14:textId="77777777" w:rsidR="009B28C9" w:rsidRPr="002668DF" w:rsidRDefault="009B28C9" w:rsidP="00693F6B">
            <w:pPr>
              <w:rPr>
                <w:rFonts w:ascii="TimesNewRoman" w:hAnsi="TimesNewRoman" w:cs="TimesNewRoman"/>
              </w:rPr>
            </w:pPr>
            <w:r w:rsidRPr="002668DF">
              <w:rPr>
                <w:rFonts w:ascii="TimesNewRoman" w:hAnsi="TimesNewRoman" w:cs="TimesNewRoman"/>
              </w:rPr>
              <w:t>FBE 559</w:t>
            </w:r>
          </w:p>
          <w:p w14:paraId="2E54103A" w14:textId="77777777" w:rsidR="009B28C9" w:rsidRPr="002668DF" w:rsidRDefault="009B28C9" w:rsidP="00693F6B">
            <w:pPr>
              <w:rPr>
                <w:rFonts w:ascii="TimesNewRoman" w:hAnsi="TimesNewRoman" w:cs="TimesNewRoman"/>
              </w:rPr>
            </w:pPr>
            <w:r w:rsidRPr="002668DF">
              <w:rPr>
                <w:rFonts w:ascii="TimesNewRoman" w:hAnsi="TimesNewRoman" w:cs="TimesNewRoman"/>
              </w:rPr>
              <w:t>FBE 589</w:t>
            </w:r>
          </w:p>
        </w:tc>
        <w:tc>
          <w:tcPr>
            <w:tcW w:w="2635" w:type="dxa"/>
            <w:shd w:val="clear" w:color="auto" w:fill="auto"/>
          </w:tcPr>
          <w:p w14:paraId="69FF4EEB" w14:textId="77777777" w:rsidR="00967112" w:rsidRPr="002668DF" w:rsidRDefault="009B28C9" w:rsidP="00967112">
            <w:pPr>
              <w:rPr>
                <w:rFonts w:ascii="TimesNewRoman" w:hAnsi="TimesNewRoman" w:cs="TimesNewRoman"/>
              </w:rPr>
            </w:pPr>
            <w:r w:rsidRPr="002668DF">
              <w:rPr>
                <w:rFonts w:ascii="TimesNewRoman" w:hAnsi="TimesNewRoman" w:cs="TimesNewRoman"/>
              </w:rPr>
              <w:t>FBE 565</w:t>
            </w:r>
          </w:p>
          <w:p w14:paraId="02838303" w14:textId="77777777" w:rsidR="00ED6629" w:rsidRPr="002668DF" w:rsidRDefault="00ED6629" w:rsidP="00967112">
            <w:pPr>
              <w:rPr>
                <w:rFonts w:ascii="TimesNewRoman" w:hAnsi="TimesNewRoman" w:cs="TimesNewRoman"/>
              </w:rPr>
            </w:pPr>
            <w:r w:rsidRPr="002668DF">
              <w:rPr>
                <w:rFonts w:ascii="TimesNewRoman" w:hAnsi="TimesNewRoman" w:cs="TimesNewRoman"/>
              </w:rPr>
              <w:t>FBE 557</w:t>
            </w:r>
          </w:p>
          <w:p w14:paraId="0A45C450" w14:textId="77777777" w:rsidR="00ED6629" w:rsidRPr="002668DF" w:rsidRDefault="00ED6629" w:rsidP="00967112">
            <w:pPr>
              <w:rPr>
                <w:rFonts w:ascii="TimesNewRoman" w:hAnsi="TimesNewRoman" w:cs="TimesNewRoman"/>
              </w:rPr>
            </w:pPr>
            <w:r w:rsidRPr="002668DF">
              <w:rPr>
                <w:rFonts w:ascii="TimesNewRoman" w:hAnsi="TimesNewRoman" w:cs="TimesNewRoman"/>
              </w:rPr>
              <w:t>FBE 558</w:t>
            </w:r>
          </w:p>
          <w:p w14:paraId="3188E9B6" w14:textId="77777777" w:rsidR="009B28C9" w:rsidRPr="002668DF" w:rsidRDefault="009B28C9" w:rsidP="00967112">
            <w:pPr>
              <w:rPr>
                <w:rFonts w:ascii="TimesNewRoman" w:hAnsi="TimesNewRoman" w:cs="TimesNewRoman"/>
              </w:rPr>
            </w:pPr>
            <w:r w:rsidRPr="002668DF">
              <w:rPr>
                <w:rFonts w:ascii="TimesNewRoman" w:hAnsi="TimesNewRoman" w:cs="TimesNewRoman"/>
              </w:rPr>
              <w:t>FBE 588</w:t>
            </w:r>
          </w:p>
        </w:tc>
        <w:tc>
          <w:tcPr>
            <w:tcW w:w="2636" w:type="dxa"/>
            <w:shd w:val="clear" w:color="auto" w:fill="auto"/>
          </w:tcPr>
          <w:p w14:paraId="6C7AC1DF" w14:textId="77777777" w:rsidR="00693F6B" w:rsidRPr="002668DF" w:rsidRDefault="00693F6B" w:rsidP="00967112">
            <w:pPr>
              <w:rPr>
                <w:rFonts w:ascii="TimesNewRoman" w:hAnsi="TimesNewRoman" w:cs="TimesNewRoman"/>
              </w:rPr>
            </w:pPr>
            <w:r w:rsidRPr="002668DF">
              <w:rPr>
                <w:rFonts w:ascii="TimesNewRoman" w:hAnsi="TimesNewRoman" w:cs="TimesNewRoman"/>
              </w:rPr>
              <w:t>FBE 523</w:t>
            </w:r>
          </w:p>
          <w:p w14:paraId="3C6C8601" w14:textId="77777777" w:rsidR="00967112" w:rsidRPr="002668DF" w:rsidRDefault="00967112" w:rsidP="00967112">
            <w:pPr>
              <w:rPr>
                <w:rFonts w:ascii="TimesNewRoman" w:hAnsi="TimesNewRoman" w:cs="TimesNewRoman"/>
              </w:rPr>
            </w:pPr>
            <w:r w:rsidRPr="002668DF">
              <w:rPr>
                <w:rFonts w:ascii="TimesNewRoman" w:hAnsi="TimesNewRoman" w:cs="TimesNewRoman"/>
              </w:rPr>
              <w:t>FBE 524</w:t>
            </w:r>
          </w:p>
          <w:p w14:paraId="2A5DAB82" w14:textId="77777777" w:rsidR="00967112" w:rsidRPr="002668DF" w:rsidRDefault="00967112" w:rsidP="00967112">
            <w:pPr>
              <w:rPr>
                <w:rFonts w:ascii="TimesNewRoman" w:hAnsi="TimesNewRoman" w:cs="TimesNewRoman"/>
              </w:rPr>
            </w:pPr>
            <w:r w:rsidRPr="002668DF">
              <w:rPr>
                <w:rFonts w:ascii="TimesNewRoman" w:hAnsi="TimesNewRoman" w:cs="TimesNewRoman"/>
              </w:rPr>
              <w:t>FBE 52</w:t>
            </w:r>
            <w:r w:rsidR="00693F6B" w:rsidRPr="002668DF">
              <w:rPr>
                <w:rFonts w:ascii="TimesNewRoman" w:hAnsi="TimesNewRoman" w:cs="TimesNewRoman"/>
              </w:rPr>
              <w:t>7</w:t>
            </w:r>
          </w:p>
          <w:p w14:paraId="66895737" w14:textId="77777777" w:rsidR="00967112" w:rsidRPr="002668DF" w:rsidRDefault="00967112" w:rsidP="00967112">
            <w:pPr>
              <w:rPr>
                <w:rFonts w:ascii="TimesNewRoman" w:hAnsi="TimesNewRoman" w:cs="TimesNewRoman"/>
              </w:rPr>
            </w:pPr>
            <w:r w:rsidRPr="002668DF">
              <w:rPr>
                <w:rFonts w:ascii="TimesNewRoman" w:hAnsi="TimesNewRoman" w:cs="TimesNewRoman"/>
              </w:rPr>
              <w:t>FBE 535</w:t>
            </w:r>
          </w:p>
          <w:p w14:paraId="3DE3D3A3" w14:textId="77777777" w:rsidR="00693F6B" w:rsidRPr="002668DF" w:rsidRDefault="00693F6B" w:rsidP="00967112">
            <w:pPr>
              <w:rPr>
                <w:rFonts w:ascii="TimesNewRoman" w:hAnsi="TimesNewRoman" w:cs="TimesNewRoman"/>
              </w:rPr>
            </w:pPr>
            <w:r w:rsidRPr="002668DF">
              <w:rPr>
                <w:rFonts w:ascii="TimesNewRoman" w:hAnsi="TimesNewRoman" w:cs="TimesNewRoman"/>
              </w:rPr>
              <w:t>FBE 543</w:t>
            </w:r>
          </w:p>
          <w:p w14:paraId="683AFB50" w14:textId="77777777" w:rsidR="00967112" w:rsidRPr="002668DF" w:rsidRDefault="00967112" w:rsidP="00967112">
            <w:pPr>
              <w:rPr>
                <w:rFonts w:ascii="TimesNewRoman" w:hAnsi="TimesNewRoman" w:cs="TimesNewRoman"/>
              </w:rPr>
            </w:pPr>
            <w:r w:rsidRPr="002668DF">
              <w:rPr>
                <w:rFonts w:ascii="TimesNewRoman" w:hAnsi="TimesNewRoman" w:cs="TimesNewRoman"/>
              </w:rPr>
              <w:t>FBE 553A/B</w:t>
            </w:r>
          </w:p>
          <w:p w14:paraId="39C829DE" w14:textId="77777777" w:rsidR="00967112" w:rsidRPr="002668DF" w:rsidRDefault="00693F6B" w:rsidP="00967112">
            <w:pPr>
              <w:rPr>
                <w:rFonts w:ascii="TimesNewRoman" w:hAnsi="TimesNewRoman" w:cs="TimesNewRoman"/>
              </w:rPr>
            </w:pPr>
            <w:r w:rsidRPr="002668DF">
              <w:rPr>
                <w:rFonts w:ascii="TimesNewRoman" w:hAnsi="TimesNewRoman" w:cs="TimesNewRoman"/>
              </w:rPr>
              <w:t>FBE 554</w:t>
            </w:r>
          </w:p>
          <w:p w14:paraId="4EFB0283" w14:textId="77777777" w:rsidR="00967112" w:rsidRPr="002668DF" w:rsidRDefault="00967112" w:rsidP="00967112">
            <w:pPr>
              <w:rPr>
                <w:rFonts w:ascii="TimesNewRoman" w:hAnsi="TimesNewRoman" w:cs="TimesNewRoman"/>
              </w:rPr>
            </w:pPr>
            <w:r w:rsidRPr="002668DF">
              <w:rPr>
                <w:rFonts w:ascii="TimesNewRoman" w:hAnsi="TimesNewRoman" w:cs="TimesNewRoman"/>
              </w:rPr>
              <w:t>FBE 557</w:t>
            </w:r>
          </w:p>
          <w:p w14:paraId="0E9C45C4" w14:textId="77777777" w:rsidR="00967112" w:rsidRPr="002668DF" w:rsidRDefault="00967112" w:rsidP="00967112">
            <w:pPr>
              <w:rPr>
                <w:rFonts w:ascii="TimesNewRoman" w:hAnsi="TimesNewRoman" w:cs="TimesNewRoman"/>
              </w:rPr>
            </w:pPr>
            <w:r w:rsidRPr="002668DF">
              <w:rPr>
                <w:rFonts w:ascii="TimesNewRoman" w:hAnsi="TimesNewRoman" w:cs="TimesNewRoman"/>
              </w:rPr>
              <w:t>FBE 558</w:t>
            </w:r>
          </w:p>
          <w:p w14:paraId="1C2D3271" w14:textId="77777777" w:rsidR="00967112" w:rsidRPr="002668DF" w:rsidRDefault="00967112" w:rsidP="00967112">
            <w:pPr>
              <w:rPr>
                <w:rFonts w:ascii="TimesNewRoman" w:hAnsi="TimesNewRoman" w:cs="TimesNewRoman"/>
              </w:rPr>
            </w:pPr>
            <w:r w:rsidRPr="002668DF">
              <w:rPr>
                <w:rFonts w:ascii="TimesNewRoman" w:hAnsi="TimesNewRoman" w:cs="TimesNewRoman"/>
              </w:rPr>
              <w:t>FBE 559</w:t>
            </w:r>
          </w:p>
          <w:p w14:paraId="0CF4E269" w14:textId="77777777" w:rsidR="00DE03E7" w:rsidRPr="002668DF" w:rsidRDefault="00DE03E7" w:rsidP="00967112">
            <w:pPr>
              <w:rPr>
                <w:rFonts w:ascii="TimesNewRoman" w:hAnsi="TimesNewRoman" w:cs="TimesNewRoman"/>
              </w:rPr>
            </w:pPr>
          </w:p>
        </w:tc>
      </w:tr>
    </w:tbl>
    <w:p w14:paraId="411295F2" w14:textId="77777777" w:rsidR="00DE03E7" w:rsidRDefault="00DE03E7" w:rsidP="00F2245B">
      <w:pPr>
        <w:rPr>
          <w:rFonts w:ascii="TimesNewRoman" w:hAnsi="TimesNewRoman" w:cs="TimesNewRoman"/>
          <w:b/>
        </w:rPr>
        <w:sectPr w:rsidR="00DE03E7" w:rsidSect="00347EC8">
          <w:pgSz w:w="15840" w:h="12240" w:orient="landscape"/>
          <w:pgMar w:top="1440" w:right="1440" w:bottom="1440" w:left="1440" w:header="720" w:footer="720" w:gutter="0"/>
          <w:cols w:space="720"/>
          <w:docGrid w:linePitch="360"/>
        </w:sectPr>
      </w:pPr>
    </w:p>
    <w:p w14:paraId="010F2D73" w14:textId="77777777" w:rsidR="00DE03E7" w:rsidRPr="00DE03E7" w:rsidRDefault="00DE03E7" w:rsidP="00251462">
      <w:pPr>
        <w:jc w:val="center"/>
        <w:rPr>
          <w:b/>
          <w:color w:val="800000"/>
        </w:rPr>
      </w:pPr>
      <w:r w:rsidRPr="00DE03E7">
        <w:rPr>
          <w:b/>
          <w:color w:val="800000"/>
        </w:rPr>
        <w:lastRenderedPageBreak/>
        <w:t>Finance and Business Economics (FBE)</w:t>
      </w:r>
    </w:p>
    <w:p w14:paraId="3E4F41A9" w14:textId="77777777" w:rsidR="00DE03E7" w:rsidRPr="00DE03E7" w:rsidRDefault="00DE03E7" w:rsidP="00251462">
      <w:pPr>
        <w:jc w:val="center"/>
        <w:rPr>
          <w:b/>
          <w:color w:val="800000"/>
        </w:rPr>
      </w:pPr>
      <w:r w:rsidRPr="00DE03E7">
        <w:rPr>
          <w:b/>
          <w:color w:val="800000"/>
        </w:rPr>
        <w:t>Course Descriptions</w:t>
      </w:r>
    </w:p>
    <w:p w14:paraId="0196C2AC" w14:textId="77777777" w:rsidR="00DE03E7" w:rsidRDefault="00DE03E7" w:rsidP="00DE03E7">
      <w:r w:rsidRPr="00DE03E7">
        <w:t>The number in parentheses ( ) following each course title refers to the number of un</w:t>
      </w:r>
      <w:r w:rsidR="009A1A38">
        <w:t>it</w:t>
      </w:r>
      <w:r w:rsidRPr="00DE03E7">
        <w:t>s the course is or can be worth.</w:t>
      </w:r>
    </w:p>
    <w:p w14:paraId="0FB6E9FF" w14:textId="77777777" w:rsidR="00654D87" w:rsidRPr="00DE03E7" w:rsidRDefault="00654D87" w:rsidP="00DE03E7"/>
    <w:p w14:paraId="773BA73D" w14:textId="77777777" w:rsidR="00DE03E7" w:rsidRPr="00251462" w:rsidRDefault="007C1DE9" w:rsidP="00DE03E7">
      <w:pPr>
        <w:widowControl w:val="0"/>
        <w:autoSpaceDE w:val="0"/>
        <w:autoSpaceDN w:val="0"/>
        <w:adjustRightInd w:val="0"/>
        <w:ind w:left="360" w:hanging="360"/>
        <w:rPr>
          <w:color w:val="212121"/>
        </w:rPr>
      </w:pPr>
      <w:r w:rsidRPr="00251462">
        <w:rPr>
          <w:b/>
          <w:bCs/>
          <w:color w:val="212121"/>
        </w:rPr>
        <w:t>FBE 501 Investment Banking Fundamentals</w:t>
      </w:r>
      <w:r w:rsidR="00251462">
        <w:rPr>
          <w:b/>
          <w:bCs/>
          <w:color w:val="212121"/>
        </w:rPr>
        <w:t xml:space="preserve"> (1.5 Fa) </w:t>
      </w:r>
      <w:r w:rsidR="00251462">
        <w:rPr>
          <w:color w:val="212121"/>
        </w:rPr>
        <w:t>The role of an investment banking associate. Students will effectively function as a junior banker through a sell-side merger and acquisition (M&amp;A) process.</w:t>
      </w:r>
    </w:p>
    <w:p w14:paraId="468BBF11" w14:textId="77777777" w:rsidR="007C1DE9" w:rsidRPr="00251462" w:rsidRDefault="007C1DE9" w:rsidP="00DE03E7">
      <w:pPr>
        <w:widowControl w:val="0"/>
        <w:autoSpaceDE w:val="0"/>
        <w:autoSpaceDN w:val="0"/>
        <w:adjustRightInd w:val="0"/>
        <w:ind w:left="360" w:hanging="360"/>
        <w:rPr>
          <w:color w:val="212121"/>
        </w:rPr>
      </w:pPr>
      <w:r w:rsidRPr="00251462">
        <w:rPr>
          <w:b/>
          <w:bCs/>
          <w:color w:val="212121"/>
        </w:rPr>
        <w:t>FBE 504 The FinTech Revolution: Disrupting Traditional Finance</w:t>
      </w:r>
      <w:r w:rsidR="00251462">
        <w:rPr>
          <w:b/>
          <w:bCs/>
          <w:color w:val="212121"/>
        </w:rPr>
        <w:t xml:space="preserve"> (1.5 </w:t>
      </w:r>
      <w:proofErr w:type="spellStart"/>
      <w:r w:rsidR="00251462">
        <w:rPr>
          <w:b/>
          <w:bCs/>
          <w:color w:val="212121"/>
        </w:rPr>
        <w:t>Sp</w:t>
      </w:r>
      <w:proofErr w:type="spellEnd"/>
      <w:r w:rsidR="00251462">
        <w:rPr>
          <w:b/>
          <w:bCs/>
          <w:color w:val="212121"/>
        </w:rPr>
        <w:t>)</w:t>
      </w:r>
      <w:r w:rsidR="00251462">
        <w:rPr>
          <w:color w:val="212121"/>
        </w:rPr>
        <w:t xml:space="preserve"> Emerging business models in finance including crowdfunding, marketplace lending, new payment solutions and wealth management automation.</w:t>
      </w:r>
    </w:p>
    <w:p w14:paraId="7A2DC09F" w14:textId="77777777" w:rsidR="007C1DE9" w:rsidRDefault="007C1DE9" w:rsidP="00DE03E7">
      <w:pPr>
        <w:widowControl w:val="0"/>
        <w:autoSpaceDE w:val="0"/>
        <w:autoSpaceDN w:val="0"/>
        <w:adjustRightInd w:val="0"/>
        <w:ind w:left="360" w:hanging="360"/>
        <w:rPr>
          <w:color w:val="212121"/>
        </w:rPr>
      </w:pPr>
      <w:r w:rsidRPr="00251462">
        <w:rPr>
          <w:b/>
          <w:bCs/>
          <w:color w:val="212121"/>
        </w:rPr>
        <w:t>FBE 505 Behavioral Finance</w:t>
      </w:r>
      <w:r w:rsidR="00251462">
        <w:rPr>
          <w:b/>
          <w:bCs/>
          <w:color w:val="212121"/>
        </w:rPr>
        <w:t xml:space="preserve"> (3, </w:t>
      </w:r>
      <w:proofErr w:type="spellStart"/>
      <w:r w:rsidR="00251462">
        <w:rPr>
          <w:b/>
          <w:bCs/>
          <w:color w:val="212121"/>
        </w:rPr>
        <w:t>FaSp</w:t>
      </w:r>
      <w:proofErr w:type="spellEnd"/>
      <w:r w:rsidR="00251462">
        <w:rPr>
          <w:b/>
          <w:bCs/>
          <w:color w:val="212121"/>
        </w:rPr>
        <w:t xml:space="preserve">) </w:t>
      </w:r>
      <w:r w:rsidR="00251462">
        <w:rPr>
          <w:color w:val="212121"/>
        </w:rPr>
        <w:t xml:space="preserve">Applications of behavioral finance and how psychology forces </w:t>
      </w:r>
      <w:r w:rsidR="004A64F7">
        <w:rPr>
          <w:color w:val="212121"/>
        </w:rPr>
        <w:t>influence</w:t>
      </w:r>
      <w:r w:rsidR="00251462">
        <w:rPr>
          <w:color w:val="212121"/>
        </w:rPr>
        <w:t xml:space="preserve"> investor behavior, asset prices and corporate decision-making.</w:t>
      </w:r>
      <w:r w:rsidR="004A64F7">
        <w:rPr>
          <w:color w:val="212121"/>
        </w:rPr>
        <w:t xml:space="preserve"> </w:t>
      </w:r>
      <w:r w:rsidR="004A64F7" w:rsidRPr="00DE03E7">
        <w:rPr>
          <w:i/>
          <w:iCs/>
          <w:color w:val="212121"/>
        </w:rPr>
        <w:t>Prerequisite</w:t>
      </w:r>
      <w:r w:rsidR="004A64F7">
        <w:rPr>
          <w:i/>
          <w:iCs/>
          <w:color w:val="212121"/>
        </w:rPr>
        <w:t>: 1 from (GSBA 521B or GSBA 548).</w:t>
      </w:r>
    </w:p>
    <w:p w14:paraId="48437E9C" w14:textId="77777777" w:rsidR="00251462" w:rsidRPr="004A64F7" w:rsidRDefault="00251462" w:rsidP="00DE03E7">
      <w:pPr>
        <w:widowControl w:val="0"/>
        <w:autoSpaceDE w:val="0"/>
        <w:autoSpaceDN w:val="0"/>
        <w:adjustRightInd w:val="0"/>
        <w:ind w:left="360" w:hanging="360"/>
        <w:rPr>
          <w:color w:val="212121"/>
        </w:rPr>
      </w:pPr>
      <w:r>
        <w:rPr>
          <w:b/>
          <w:bCs/>
          <w:color w:val="212121"/>
        </w:rPr>
        <w:t>FBE 506 Quantitative Methods in Finance (3,</w:t>
      </w:r>
      <w:r w:rsidR="004A64F7">
        <w:rPr>
          <w:b/>
          <w:bCs/>
          <w:color w:val="212121"/>
        </w:rPr>
        <w:t xml:space="preserve"> Fa) </w:t>
      </w:r>
      <w:r w:rsidR="004A64F7">
        <w:rPr>
          <w:color w:val="212121"/>
        </w:rPr>
        <w:t xml:space="preserve">The development of single and bivariate mathematical and statistical methods used in modern finance and economics and applications of these methods. </w:t>
      </w:r>
    </w:p>
    <w:p w14:paraId="605D0169" w14:textId="77777777" w:rsidR="00DE03E7" w:rsidRPr="00DE03E7" w:rsidRDefault="00DE03E7" w:rsidP="00DE03E7">
      <w:pPr>
        <w:widowControl w:val="0"/>
        <w:autoSpaceDE w:val="0"/>
        <w:autoSpaceDN w:val="0"/>
        <w:adjustRightInd w:val="0"/>
        <w:ind w:left="360" w:hanging="360"/>
        <w:rPr>
          <w:color w:val="212121"/>
        </w:rPr>
      </w:pPr>
      <w:r w:rsidRPr="00DE03E7">
        <w:rPr>
          <w:b/>
          <w:bCs/>
          <w:color w:val="212121"/>
        </w:rPr>
        <w:t xml:space="preserve">FBE 523 </w:t>
      </w:r>
      <w:r w:rsidR="00BA1F7C">
        <w:rPr>
          <w:b/>
          <w:bCs/>
          <w:color w:val="212121"/>
        </w:rPr>
        <w:t xml:space="preserve">Venture Capital and </w:t>
      </w:r>
      <w:r w:rsidRPr="00DE03E7">
        <w:rPr>
          <w:b/>
          <w:bCs/>
          <w:color w:val="212121"/>
        </w:rPr>
        <w:t>Private Equity (3, Fa)</w:t>
      </w:r>
      <w:r w:rsidRPr="00DE03E7">
        <w:rPr>
          <w:color w:val="212121"/>
        </w:rPr>
        <w:t xml:space="preserve"> Advanced analysis of the economics of the private equity markets. </w:t>
      </w:r>
      <w:r w:rsidR="00BA1F7C">
        <w:rPr>
          <w:color w:val="212121"/>
        </w:rPr>
        <w:t>C</w:t>
      </w:r>
      <w:r w:rsidRPr="00DE03E7">
        <w:rPr>
          <w:color w:val="212121"/>
        </w:rPr>
        <w:t xml:space="preserve">onsider </w:t>
      </w:r>
      <w:r w:rsidR="00BA1F7C">
        <w:rPr>
          <w:color w:val="212121"/>
        </w:rPr>
        <w:t xml:space="preserve">and value </w:t>
      </w:r>
      <w:r w:rsidRPr="00DE03E7">
        <w:rPr>
          <w:color w:val="212121"/>
        </w:rPr>
        <w:t>private</w:t>
      </w:r>
      <w:r w:rsidR="00BA1F7C">
        <w:rPr>
          <w:color w:val="212121"/>
        </w:rPr>
        <w:t xml:space="preserve"> securities in venture capital, initial public offerings, and leveraged buyouts</w:t>
      </w:r>
      <w:r w:rsidRPr="00DE03E7">
        <w:rPr>
          <w:color w:val="212121"/>
        </w:rPr>
        <w:t xml:space="preserve">. </w:t>
      </w:r>
      <w:r w:rsidRPr="00DE03E7">
        <w:rPr>
          <w:i/>
          <w:iCs/>
          <w:color w:val="212121"/>
        </w:rPr>
        <w:t>Prerequisite:</w:t>
      </w:r>
      <w:r w:rsidRPr="00DE03E7">
        <w:rPr>
          <w:color w:val="212121"/>
        </w:rPr>
        <w:t xml:space="preserve"> </w:t>
      </w:r>
      <w:r w:rsidR="00B865B3">
        <w:rPr>
          <w:color w:val="212121"/>
        </w:rPr>
        <w:t>1 from (</w:t>
      </w:r>
      <w:r w:rsidRPr="00DE03E7">
        <w:rPr>
          <w:color w:val="212121"/>
        </w:rPr>
        <w:t>GSBA 521</w:t>
      </w:r>
      <w:r w:rsidRPr="00DE03E7">
        <w:rPr>
          <w:i/>
          <w:iCs/>
          <w:color w:val="212121"/>
        </w:rPr>
        <w:t>b</w:t>
      </w:r>
      <w:r w:rsidRPr="00DE03E7">
        <w:rPr>
          <w:color w:val="212121"/>
        </w:rPr>
        <w:t xml:space="preserve"> or GSBA 548</w:t>
      </w:r>
      <w:r w:rsidR="00B865B3">
        <w:rPr>
          <w:color w:val="212121"/>
        </w:rPr>
        <w:t>)</w:t>
      </w:r>
      <w:r w:rsidRPr="00DE03E7">
        <w:rPr>
          <w:color w:val="212121"/>
        </w:rPr>
        <w:t>.</w:t>
      </w:r>
    </w:p>
    <w:p w14:paraId="6B0BF1B5" w14:textId="77777777" w:rsidR="00B865B3" w:rsidRDefault="00DE03E7" w:rsidP="00B865B3">
      <w:pPr>
        <w:widowControl w:val="0"/>
        <w:autoSpaceDE w:val="0"/>
        <w:autoSpaceDN w:val="0"/>
        <w:adjustRightInd w:val="0"/>
        <w:ind w:left="360" w:hanging="360"/>
        <w:rPr>
          <w:color w:val="212121"/>
        </w:rPr>
      </w:pPr>
      <w:r w:rsidRPr="00DE03E7">
        <w:rPr>
          <w:b/>
          <w:bCs/>
          <w:color w:val="212121"/>
        </w:rPr>
        <w:t>FBE 524 Money and Capital Markets (3, Fa)</w:t>
      </w:r>
      <w:r w:rsidRPr="00DE03E7">
        <w:rPr>
          <w:color w:val="212121"/>
        </w:rPr>
        <w:t xml:space="preserve"> Review of financial institutions and markets, the determinants of interest rates, the impact of government regulation and policy on the financial system. </w:t>
      </w:r>
      <w:r w:rsidRPr="00DE03E7">
        <w:rPr>
          <w:i/>
          <w:iCs/>
          <w:color w:val="212121"/>
        </w:rPr>
        <w:t>Prerequisite:</w:t>
      </w:r>
      <w:r w:rsidRPr="00DE03E7">
        <w:rPr>
          <w:color w:val="212121"/>
        </w:rPr>
        <w:t xml:space="preserve"> </w:t>
      </w:r>
      <w:r w:rsidR="00B865B3">
        <w:rPr>
          <w:i/>
          <w:iCs/>
          <w:color w:val="212121"/>
        </w:rPr>
        <w:t>1 from (GSBA 521B or GSBA 548).</w:t>
      </w:r>
    </w:p>
    <w:p w14:paraId="4444A16B" w14:textId="77777777" w:rsidR="00B865B3" w:rsidRDefault="00DE03E7" w:rsidP="00B865B3">
      <w:pPr>
        <w:widowControl w:val="0"/>
        <w:autoSpaceDE w:val="0"/>
        <w:autoSpaceDN w:val="0"/>
        <w:adjustRightInd w:val="0"/>
        <w:ind w:left="360" w:hanging="360"/>
        <w:rPr>
          <w:color w:val="212121"/>
        </w:rPr>
      </w:pPr>
      <w:r w:rsidRPr="00DE03E7">
        <w:rPr>
          <w:b/>
          <w:bCs/>
          <w:color w:val="212121"/>
        </w:rPr>
        <w:t xml:space="preserve">FBE 527 Entrepreneurial Finance: Financial Management for Developing Firms (3, </w:t>
      </w:r>
      <w:proofErr w:type="spellStart"/>
      <w:r w:rsidRPr="00DE03E7">
        <w:rPr>
          <w:b/>
          <w:bCs/>
          <w:color w:val="212121"/>
        </w:rPr>
        <w:t>FaSp</w:t>
      </w:r>
      <w:proofErr w:type="spellEnd"/>
      <w:r w:rsidRPr="00DE03E7">
        <w:rPr>
          <w:b/>
          <w:bCs/>
          <w:color w:val="212121"/>
        </w:rPr>
        <w:t>)</w:t>
      </w:r>
      <w:r w:rsidRPr="00DE03E7">
        <w:rPr>
          <w:color w:val="212121"/>
        </w:rPr>
        <w:t xml:space="preserve"> Internal financial management of developing firms. Cash flow analysis; capital budgeting; sources of financing; risk analysis; measurement of profits; and mergers and acquisitions. </w:t>
      </w:r>
      <w:r w:rsidRPr="00DE03E7">
        <w:rPr>
          <w:i/>
          <w:iCs/>
          <w:color w:val="212121"/>
        </w:rPr>
        <w:t>Prerequisite:</w:t>
      </w:r>
      <w:r w:rsidRPr="00DE03E7">
        <w:rPr>
          <w:color w:val="212121"/>
        </w:rPr>
        <w:t xml:space="preserve"> </w:t>
      </w:r>
      <w:r w:rsidR="00B865B3">
        <w:rPr>
          <w:i/>
          <w:iCs/>
          <w:color w:val="212121"/>
        </w:rPr>
        <w:t>1 from (GSBA 521B or GSBA 548).</w:t>
      </w:r>
    </w:p>
    <w:p w14:paraId="17F158AB" w14:textId="77777777" w:rsidR="00B865B3" w:rsidRDefault="00DE03E7" w:rsidP="00B865B3">
      <w:pPr>
        <w:widowControl w:val="0"/>
        <w:autoSpaceDE w:val="0"/>
        <w:autoSpaceDN w:val="0"/>
        <w:adjustRightInd w:val="0"/>
        <w:ind w:left="360" w:hanging="360"/>
        <w:rPr>
          <w:color w:val="212121"/>
        </w:rPr>
      </w:pPr>
      <w:r w:rsidRPr="00DE03E7">
        <w:rPr>
          <w:b/>
          <w:bCs/>
          <w:color w:val="212121"/>
        </w:rPr>
        <w:t xml:space="preserve">FBE 529 Financial Analysis and Valuation (3, </w:t>
      </w:r>
      <w:proofErr w:type="spellStart"/>
      <w:r w:rsidRPr="00DE03E7">
        <w:rPr>
          <w:b/>
          <w:bCs/>
          <w:color w:val="212121"/>
        </w:rPr>
        <w:t>FaSp</w:t>
      </w:r>
      <w:proofErr w:type="spellEnd"/>
      <w:r w:rsidRPr="00DE03E7">
        <w:rPr>
          <w:b/>
          <w:bCs/>
          <w:color w:val="212121"/>
        </w:rPr>
        <w:t>)</w:t>
      </w:r>
      <w:r w:rsidRPr="00DE03E7">
        <w:rPr>
          <w:color w:val="212121"/>
        </w:rPr>
        <w:t xml:space="preserve"> An applications-oriented course to develop the financial and accounting tools required to do financial planning valuation and assessment of financial performance. </w:t>
      </w:r>
      <w:r w:rsidRPr="00DE03E7">
        <w:rPr>
          <w:i/>
          <w:iCs/>
          <w:color w:val="212121"/>
        </w:rPr>
        <w:t>Prerequisite:</w:t>
      </w:r>
      <w:r w:rsidRPr="00DE03E7">
        <w:rPr>
          <w:color w:val="212121"/>
        </w:rPr>
        <w:t xml:space="preserve"> </w:t>
      </w:r>
      <w:r w:rsidR="00B865B3">
        <w:rPr>
          <w:i/>
          <w:iCs/>
          <w:color w:val="212121"/>
        </w:rPr>
        <w:t>1 from (GSBA 521B or GSBA 548).</w:t>
      </w:r>
    </w:p>
    <w:p w14:paraId="20E366F3" w14:textId="77777777" w:rsidR="00B865B3" w:rsidRDefault="00DE03E7" w:rsidP="00B865B3">
      <w:pPr>
        <w:widowControl w:val="0"/>
        <w:autoSpaceDE w:val="0"/>
        <w:autoSpaceDN w:val="0"/>
        <w:adjustRightInd w:val="0"/>
        <w:ind w:left="360" w:hanging="360"/>
        <w:rPr>
          <w:color w:val="212121"/>
        </w:rPr>
      </w:pPr>
      <w:r w:rsidRPr="00DE03E7">
        <w:rPr>
          <w:b/>
          <w:bCs/>
          <w:color w:val="212121"/>
        </w:rPr>
        <w:t>FBE 531 Corporate Financial Policy and Corporate Governance (3</w:t>
      </w:r>
      <w:r w:rsidR="009A1A38">
        <w:rPr>
          <w:b/>
          <w:bCs/>
          <w:color w:val="212121"/>
        </w:rPr>
        <w:t xml:space="preserve"> </w:t>
      </w:r>
      <w:proofErr w:type="spellStart"/>
      <w:r w:rsidR="009A1A38">
        <w:rPr>
          <w:b/>
          <w:bCs/>
          <w:color w:val="212121"/>
        </w:rPr>
        <w:t>Sp</w:t>
      </w:r>
      <w:proofErr w:type="spellEnd"/>
      <w:r w:rsidRPr="00DE03E7">
        <w:rPr>
          <w:b/>
          <w:bCs/>
          <w:color w:val="212121"/>
        </w:rPr>
        <w:t>)</w:t>
      </w:r>
      <w:r w:rsidRPr="00DE03E7">
        <w:rPr>
          <w:color w:val="212121"/>
        </w:rPr>
        <w:t xml:space="preserve"> Advanced analysis of the determinants of corporate capital structure and payout policies, allocation and value of corporate control, and security issuance and retirement. </w:t>
      </w:r>
      <w:r w:rsidRPr="00DE03E7">
        <w:rPr>
          <w:i/>
          <w:iCs/>
          <w:color w:val="212121"/>
        </w:rPr>
        <w:t>Prerequisite:</w:t>
      </w:r>
      <w:r w:rsidRPr="00DE03E7">
        <w:rPr>
          <w:color w:val="212121"/>
        </w:rPr>
        <w:t xml:space="preserve"> </w:t>
      </w:r>
      <w:r w:rsidR="00B865B3">
        <w:rPr>
          <w:i/>
          <w:iCs/>
          <w:color w:val="212121"/>
        </w:rPr>
        <w:t>1 from (GSBA 521B or GSBA 548).</w:t>
      </w:r>
    </w:p>
    <w:p w14:paraId="4EF12F0D" w14:textId="77777777" w:rsidR="00B865B3" w:rsidRDefault="00DE03E7" w:rsidP="00B865B3">
      <w:pPr>
        <w:widowControl w:val="0"/>
        <w:autoSpaceDE w:val="0"/>
        <w:autoSpaceDN w:val="0"/>
        <w:adjustRightInd w:val="0"/>
        <w:ind w:left="360" w:hanging="360"/>
        <w:rPr>
          <w:color w:val="212121"/>
        </w:rPr>
      </w:pPr>
      <w:r w:rsidRPr="00DE03E7">
        <w:rPr>
          <w:b/>
          <w:bCs/>
          <w:color w:val="212121"/>
        </w:rPr>
        <w:t xml:space="preserve">FBE 532 Corporate Financial Strategy (3, </w:t>
      </w:r>
      <w:proofErr w:type="spellStart"/>
      <w:r w:rsidRPr="00DE03E7">
        <w:rPr>
          <w:b/>
          <w:bCs/>
          <w:color w:val="212121"/>
        </w:rPr>
        <w:t>S</w:t>
      </w:r>
      <w:r w:rsidR="004A64F7">
        <w:rPr>
          <w:b/>
          <w:bCs/>
          <w:color w:val="212121"/>
        </w:rPr>
        <w:t>p</w:t>
      </w:r>
      <w:proofErr w:type="spellEnd"/>
      <w:r w:rsidRPr="00DE03E7">
        <w:rPr>
          <w:b/>
          <w:bCs/>
          <w:color w:val="212121"/>
        </w:rPr>
        <w:t>)</w:t>
      </w:r>
      <w:r w:rsidRPr="00DE03E7">
        <w:rPr>
          <w:color w:val="212121"/>
        </w:rPr>
        <w:t xml:space="preserve"> Linkage between financial theory and policy and corporate strategy; the role of financial managers in developing corporate strategy; applications of concepts and techniques using cases. </w:t>
      </w:r>
      <w:r w:rsidR="00B865B3">
        <w:rPr>
          <w:i/>
          <w:iCs/>
          <w:color w:val="212121"/>
        </w:rPr>
        <w:t>1 from (GSBA 521B or GSBA 548).</w:t>
      </w:r>
    </w:p>
    <w:p w14:paraId="15A6D719" w14:textId="77777777" w:rsidR="00B865B3" w:rsidRDefault="00DE03E7" w:rsidP="00B865B3">
      <w:pPr>
        <w:widowControl w:val="0"/>
        <w:autoSpaceDE w:val="0"/>
        <w:autoSpaceDN w:val="0"/>
        <w:adjustRightInd w:val="0"/>
        <w:ind w:left="360" w:hanging="360"/>
        <w:rPr>
          <w:color w:val="212121"/>
        </w:rPr>
      </w:pPr>
      <w:r w:rsidRPr="00DE03E7">
        <w:rPr>
          <w:b/>
          <w:bCs/>
          <w:color w:val="212121"/>
        </w:rPr>
        <w:t xml:space="preserve">FBE 535 Applied Finance in Fixed Income Securities (3, </w:t>
      </w:r>
      <w:proofErr w:type="spellStart"/>
      <w:r w:rsidRPr="00DE03E7">
        <w:rPr>
          <w:b/>
          <w:bCs/>
          <w:color w:val="212121"/>
        </w:rPr>
        <w:t>Sp</w:t>
      </w:r>
      <w:proofErr w:type="spellEnd"/>
      <w:r w:rsidRPr="00DE03E7">
        <w:rPr>
          <w:b/>
          <w:bCs/>
          <w:color w:val="212121"/>
        </w:rPr>
        <w:t>)</w:t>
      </w:r>
      <w:r w:rsidRPr="00DE03E7">
        <w:rPr>
          <w:color w:val="212121"/>
        </w:rPr>
        <w:t xml:space="preserve"> The basic principles underlying fixed income securities and how these principles apply to the practical aspects of fixed income management. </w:t>
      </w:r>
      <w:r w:rsidRPr="00DE03E7">
        <w:rPr>
          <w:i/>
          <w:iCs/>
          <w:color w:val="212121"/>
        </w:rPr>
        <w:t xml:space="preserve">Prerequisite: </w:t>
      </w:r>
      <w:r w:rsidR="00B865B3">
        <w:rPr>
          <w:i/>
          <w:iCs/>
          <w:color w:val="212121"/>
        </w:rPr>
        <w:t>1 from (GSBA 521B or GSBA 548).</w:t>
      </w:r>
    </w:p>
    <w:p w14:paraId="3C969799" w14:textId="77777777" w:rsidR="00DE03E7" w:rsidRPr="00DE03E7" w:rsidRDefault="00DE03E7" w:rsidP="00B865B3">
      <w:pPr>
        <w:widowControl w:val="0"/>
        <w:autoSpaceDE w:val="0"/>
        <w:autoSpaceDN w:val="0"/>
        <w:adjustRightInd w:val="0"/>
        <w:ind w:left="360" w:hanging="360"/>
        <w:rPr>
          <w:color w:val="212121"/>
        </w:rPr>
      </w:pPr>
      <w:r w:rsidRPr="00DE03E7">
        <w:rPr>
          <w:b/>
          <w:bCs/>
          <w:color w:val="212121"/>
        </w:rPr>
        <w:t xml:space="preserve">FBE 540 Hedge Funds (3, </w:t>
      </w:r>
      <w:proofErr w:type="spellStart"/>
      <w:r w:rsidRPr="00DE03E7">
        <w:rPr>
          <w:b/>
          <w:bCs/>
          <w:color w:val="212121"/>
        </w:rPr>
        <w:t>Sp</w:t>
      </w:r>
      <w:r w:rsidR="004A64F7">
        <w:rPr>
          <w:b/>
          <w:bCs/>
          <w:color w:val="212121"/>
        </w:rPr>
        <w:t>Su</w:t>
      </w:r>
      <w:proofErr w:type="spellEnd"/>
      <w:r w:rsidRPr="00DE03E7">
        <w:rPr>
          <w:b/>
          <w:bCs/>
          <w:color w:val="212121"/>
        </w:rPr>
        <w:t>)</w:t>
      </w:r>
      <w:r w:rsidRPr="00DE03E7">
        <w:rPr>
          <w:color w:val="212121"/>
        </w:rPr>
        <w:t xml:space="preserve"> Introduction to the investment strategies used by hedge funds, the quantitative tools and business plans used to implement them. </w:t>
      </w:r>
      <w:r w:rsidRPr="00DE03E7">
        <w:rPr>
          <w:i/>
          <w:iCs/>
          <w:color w:val="212121"/>
        </w:rPr>
        <w:t>Prerequisite:</w:t>
      </w:r>
      <w:r w:rsidRPr="00DE03E7">
        <w:rPr>
          <w:color w:val="212121"/>
        </w:rPr>
        <w:t xml:space="preserve"> </w:t>
      </w:r>
      <w:r w:rsidR="00B865B3">
        <w:rPr>
          <w:i/>
          <w:iCs/>
          <w:color w:val="212121"/>
        </w:rPr>
        <w:t>1 from (GSBA 521B or GSBA 548)</w:t>
      </w:r>
      <w:r w:rsidRPr="00DE03E7">
        <w:rPr>
          <w:color w:val="212121"/>
        </w:rPr>
        <w:t xml:space="preserve">; </w:t>
      </w:r>
      <w:r w:rsidRPr="00DE03E7">
        <w:rPr>
          <w:i/>
          <w:iCs/>
          <w:color w:val="212121"/>
        </w:rPr>
        <w:t>recommended preparation:</w:t>
      </w:r>
      <w:r w:rsidRPr="00DE03E7">
        <w:rPr>
          <w:color w:val="212121"/>
        </w:rPr>
        <w:t xml:space="preserve"> statistics and calculus.</w:t>
      </w:r>
    </w:p>
    <w:p w14:paraId="7842A74A" w14:textId="77777777" w:rsidR="00BA1F7C" w:rsidRDefault="00BA1F7C" w:rsidP="00DE03E7">
      <w:pPr>
        <w:widowControl w:val="0"/>
        <w:autoSpaceDE w:val="0"/>
        <w:autoSpaceDN w:val="0"/>
        <w:adjustRightInd w:val="0"/>
        <w:ind w:left="360" w:hanging="360"/>
        <w:rPr>
          <w:bCs/>
          <w:color w:val="212121"/>
        </w:rPr>
      </w:pPr>
      <w:r>
        <w:rPr>
          <w:b/>
          <w:bCs/>
          <w:color w:val="212121"/>
        </w:rPr>
        <w:t xml:space="preserve">FBE 543 Forecasting and Risk Analysis (3, </w:t>
      </w:r>
      <w:proofErr w:type="spellStart"/>
      <w:r>
        <w:rPr>
          <w:b/>
          <w:bCs/>
          <w:color w:val="212121"/>
        </w:rPr>
        <w:t>Sp</w:t>
      </w:r>
      <w:proofErr w:type="spellEnd"/>
      <w:r>
        <w:rPr>
          <w:b/>
          <w:bCs/>
          <w:color w:val="212121"/>
        </w:rPr>
        <w:t>)</w:t>
      </w:r>
      <w:r>
        <w:rPr>
          <w:bCs/>
          <w:color w:val="212121"/>
        </w:rPr>
        <w:t xml:space="preserve"> </w:t>
      </w:r>
      <w:r w:rsidRPr="00BA1F7C">
        <w:rPr>
          <w:bCs/>
          <w:color w:val="212121"/>
        </w:rPr>
        <w:t>Application of econometric tools and versions of Capital Asset Pricing Models to estimate financial risk and stock market risk premia for portfolio management.</w:t>
      </w:r>
      <w:r w:rsidRPr="00BA1F7C">
        <w:t xml:space="preserve"> </w:t>
      </w:r>
      <w:r w:rsidRPr="00BA1F7C">
        <w:rPr>
          <w:bCs/>
          <w:i/>
          <w:color w:val="212121"/>
        </w:rPr>
        <w:t>Prerequisite:</w:t>
      </w:r>
      <w:r w:rsidRPr="00BA1F7C">
        <w:rPr>
          <w:bCs/>
          <w:color w:val="212121"/>
        </w:rPr>
        <w:t xml:space="preserve"> FBE 506 or GSBA 506b or GSBA 524 or (GSBA 516 </w:t>
      </w:r>
      <w:r w:rsidRPr="00BA1F7C">
        <w:rPr>
          <w:bCs/>
          <w:color w:val="212121"/>
        </w:rPr>
        <w:lastRenderedPageBreak/>
        <w:t>and GSBA 545).</w:t>
      </w:r>
    </w:p>
    <w:p w14:paraId="3018B280" w14:textId="77777777" w:rsidR="007C1DE9" w:rsidRPr="004A64F7" w:rsidRDefault="007C1DE9" w:rsidP="00DE03E7">
      <w:pPr>
        <w:widowControl w:val="0"/>
        <w:autoSpaceDE w:val="0"/>
        <w:autoSpaceDN w:val="0"/>
        <w:adjustRightInd w:val="0"/>
        <w:ind w:left="360" w:hanging="360"/>
        <w:rPr>
          <w:color w:val="212121"/>
        </w:rPr>
      </w:pPr>
      <w:r>
        <w:rPr>
          <w:b/>
          <w:bCs/>
          <w:color w:val="212121"/>
        </w:rPr>
        <w:t>FE 545 Applied Financial Modeling</w:t>
      </w:r>
      <w:r w:rsidR="004A64F7">
        <w:rPr>
          <w:b/>
          <w:bCs/>
          <w:color w:val="212121"/>
        </w:rPr>
        <w:t xml:space="preserve"> (3, </w:t>
      </w:r>
      <w:proofErr w:type="spellStart"/>
      <w:r w:rsidR="004A64F7">
        <w:rPr>
          <w:b/>
          <w:bCs/>
          <w:color w:val="212121"/>
        </w:rPr>
        <w:t>FaSp</w:t>
      </w:r>
      <w:proofErr w:type="spellEnd"/>
      <w:r w:rsidR="004A64F7">
        <w:rPr>
          <w:b/>
          <w:bCs/>
          <w:color w:val="212121"/>
        </w:rPr>
        <w:t xml:space="preserve">) </w:t>
      </w:r>
      <w:r w:rsidR="004A64F7">
        <w:rPr>
          <w:color w:val="212121"/>
        </w:rPr>
        <w:t>Hands-on Excel skills necessary to analyze complicated financial situations and to present the analysis in a coherent and professional manner.</w:t>
      </w:r>
    </w:p>
    <w:p w14:paraId="3E84B2A4" w14:textId="77777777" w:rsidR="007C1DE9" w:rsidRPr="004A64F7" w:rsidRDefault="007C1DE9" w:rsidP="00DE03E7">
      <w:pPr>
        <w:widowControl w:val="0"/>
        <w:autoSpaceDE w:val="0"/>
        <w:autoSpaceDN w:val="0"/>
        <w:adjustRightInd w:val="0"/>
        <w:ind w:left="360" w:hanging="360"/>
        <w:rPr>
          <w:color w:val="212121"/>
        </w:rPr>
      </w:pPr>
      <w:r>
        <w:rPr>
          <w:b/>
          <w:bCs/>
          <w:color w:val="212121"/>
        </w:rPr>
        <w:t>FBE 551 Quantitative Investing</w:t>
      </w:r>
      <w:r w:rsidR="004A64F7">
        <w:rPr>
          <w:b/>
          <w:bCs/>
          <w:color w:val="212121"/>
        </w:rPr>
        <w:t xml:space="preserve"> (3, Fa)</w:t>
      </w:r>
      <w:r w:rsidR="004A64F7">
        <w:rPr>
          <w:color w:val="212121"/>
        </w:rPr>
        <w:t xml:space="preserve"> Build, test and implement the types of models in use by quantitative asset managers. </w:t>
      </w:r>
      <w:r w:rsidR="004A64F7" w:rsidRPr="00DE03E7">
        <w:rPr>
          <w:i/>
          <w:iCs/>
          <w:color w:val="212121"/>
        </w:rPr>
        <w:t>Prerequisite</w:t>
      </w:r>
      <w:r w:rsidR="004A64F7">
        <w:rPr>
          <w:i/>
          <w:iCs/>
          <w:color w:val="212121"/>
        </w:rPr>
        <w:t>: FBE 555</w:t>
      </w:r>
    </w:p>
    <w:p w14:paraId="03C604C4" w14:textId="77777777" w:rsidR="00DE03E7" w:rsidRPr="00DE03E7" w:rsidRDefault="00DE03E7" w:rsidP="00DE03E7">
      <w:pPr>
        <w:widowControl w:val="0"/>
        <w:autoSpaceDE w:val="0"/>
        <w:autoSpaceDN w:val="0"/>
        <w:adjustRightInd w:val="0"/>
        <w:ind w:left="360" w:hanging="360"/>
        <w:rPr>
          <w:color w:val="212121"/>
        </w:rPr>
      </w:pPr>
      <w:r w:rsidRPr="00DE03E7">
        <w:rPr>
          <w:b/>
          <w:bCs/>
          <w:color w:val="212121"/>
        </w:rPr>
        <w:t xml:space="preserve">FBE 553ab Applied Portfolio Management (a: 3, Fa; b: 3, </w:t>
      </w:r>
      <w:proofErr w:type="spellStart"/>
      <w:r w:rsidRPr="00DE03E7">
        <w:rPr>
          <w:b/>
          <w:bCs/>
          <w:color w:val="212121"/>
        </w:rPr>
        <w:t>Sp</w:t>
      </w:r>
      <w:proofErr w:type="spellEnd"/>
      <w:r w:rsidRPr="00DE03E7">
        <w:rPr>
          <w:b/>
          <w:bCs/>
          <w:color w:val="212121"/>
        </w:rPr>
        <w:t>)</w:t>
      </w:r>
      <w:r w:rsidRPr="00DE03E7">
        <w:rPr>
          <w:color w:val="212121"/>
        </w:rPr>
        <w:t xml:space="preserve"> </w:t>
      </w:r>
      <w:r w:rsidRPr="00DE03E7">
        <w:rPr>
          <w:i/>
          <w:iCs/>
          <w:color w:val="212121"/>
        </w:rPr>
        <w:t>a:</w:t>
      </w:r>
      <w:r w:rsidRPr="00DE03E7">
        <w:rPr>
          <w:color w:val="212121"/>
        </w:rPr>
        <w:t xml:space="preserve"> Application of portfolio management techniques in a laboratory setting. Stock selection, asset allocation, industry analysis, investment thesis research; off-site visits; oral and written presentations. </w:t>
      </w:r>
      <w:r w:rsidRPr="00DE03E7">
        <w:rPr>
          <w:i/>
          <w:iCs/>
          <w:color w:val="212121"/>
        </w:rPr>
        <w:t>Prerequisite:</w:t>
      </w:r>
      <w:r w:rsidRPr="00DE03E7">
        <w:rPr>
          <w:color w:val="212121"/>
        </w:rPr>
        <w:t xml:space="preserve"> GSBA 521</w:t>
      </w:r>
      <w:r w:rsidRPr="00DE03E7">
        <w:rPr>
          <w:i/>
          <w:iCs/>
          <w:color w:val="212121"/>
        </w:rPr>
        <w:t>b</w:t>
      </w:r>
      <w:r w:rsidRPr="00DE03E7">
        <w:rPr>
          <w:color w:val="212121"/>
        </w:rPr>
        <w:t xml:space="preserve"> or GSBA 548; </w:t>
      </w:r>
      <w:r w:rsidRPr="00DE03E7">
        <w:rPr>
          <w:i/>
          <w:iCs/>
          <w:color w:val="212121"/>
        </w:rPr>
        <w:t>corequisite</w:t>
      </w:r>
      <w:r w:rsidRPr="00DE03E7">
        <w:rPr>
          <w:color w:val="212121"/>
        </w:rPr>
        <w:t xml:space="preserve">: FBE 555. </w:t>
      </w:r>
      <w:r w:rsidRPr="00DE03E7">
        <w:rPr>
          <w:i/>
          <w:iCs/>
          <w:color w:val="212121"/>
        </w:rPr>
        <w:t>b:</w:t>
      </w:r>
      <w:r w:rsidRPr="00DE03E7">
        <w:rPr>
          <w:color w:val="212121"/>
        </w:rPr>
        <w:t xml:space="preserve"> Application of advanced portfolio management techniques in a laboratory setting. Bond portfolio management, quantitative stock screens, derivatives trading, portfolio optimization. Off-site visits and presentations.</w:t>
      </w:r>
    </w:p>
    <w:p w14:paraId="5EB175BE" w14:textId="77777777" w:rsidR="00DE03E7" w:rsidRPr="00DE03E7" w:rsidRDefault="00DE03E7" w:rsidP="00DE03E7">
      <w:pPr>
        <w:widowControl w:val="0"/>
        <w:autoSpaceDE w:val="0"/>
        <w:autoSpaceDN w:val="0"/>
        <w:adjustRightInd w:val="0"/>
        <w:ind w:left="360" w:hanging="360"/>
        <w:rPr>
          <w:color w:val="212121"/>
        </w:rPr>
      </w:pPr>
      <w:r w:rsidRPr="00DE03E7">
        <w:rPr>
          <w:b/>
          <w:bCs/>
          <w:color w:val="212121"/>
        </w:rPr>
        <w:t xml:space="preserve">FBE 554 Trading and Exchanges (3, </w:t>
      </w:r>
      <w:proofErr w:type="spellStart"/>
      <w:r w:rsidRPr="00DE03E7">
        <w:rPr>
          <w:b/>
          <w:bCs/>
          <w:color w:val="212121"/>
        </w:rPr>
        <w:t>Sp</w:t>
      </w:r>
      <w:proofErr w:type="spellEnd"/>
      <w:r w:rsidRPr="00DE03E7">
        <w:rPr>
          <w:b/>
          <w:bCs/>
          <w:color w:val="212121"/>
        </w:rPr>
        <w:t>)</w:t>
      </w:r>
      <w:r w:rsidRPr="00DE03E7">
        <w:rPr>
          <w:color w:val="212121"/>
        </w:rPr>
        <w:t xml:space="preserve"> Theories, practices, and technologies of trading at exchanges and in dealer networks. Sources of liquidity, volatility, profitability, and institutional change. Domestic and international public policy issues. </w:t>
      </w:r>
      <w:r w:rsidRPr="00DE03E7">
        <w:rPr>
          <w:i/>
          <w:iCs/>
          <w:color w:val="212121"/>
        </w:rPr>
        <w:t>Prerequisite:</w:t>
      </w:r>
      <w:r w:rsidRPr="00DE03E7">
        <w:rPr>
          <w:color w:val="212121"/>
        </w:rPr>
        <w:t xml:space="preserve"> GSBA 521</w:t>
      </w:r>
      <w:r w:rsidRPr="00DE03E7">
        <w:rPr>
          <w:i/>
          <w:iCs/>
          <w:color w:val="212121"/>
        </w:rPr>
        <w:t>b</w:t>
      </w:r>
      <w:r w:rsidRPr="00DE03E7">
        <w:rPr>
          <w:color w:val="212121"/>
        </w:rPr>
        <w:t xml:space="preserve"> or GSBA 548.</w:t>
      </w:r>
    </w:p>
    <w:p w14:paraId="58FEF01C" w14:textId="77777777" w:rsidR="00DE03E7" w:rsidRPr="00DE03E7" w:rsidRDefault="00DE03E7" w:rsidP="00DE03E7">
      <w:pPr>
        <w:widowControl w:val="0"/>
        <w:autoSpaceDE w:val="0"/>
        <w:autoSpaceDN w:val="0"/>
        <w:adjustRightInd w:val="0"/>
        <w:ind w:left="360" w:hanging="360"/>
        <w:rPr>
          <w:color w:val="212121"/>
        </w:rPr>
      </w:pPr>
      <w:r w:rsidRPr="00DE03E7">
        <w:rPr>
          <w:b/>
          <w:bCs/>
          <w:color w:val="212121"/>
        </w:rPr>
        <w:t xml:space="preserve">FBE 555 Investment Analysis and Portfolio Management (3, </w:t>
      </w:r>
      <w:proofErr w:type="spellStart"/>
      <w:r w:rsidRPr="00DE03E7">
        <w:rPr>
          <w:b/>
          <w:bCs/>
          <w:color w:val="212121"/>
        </w:rPr>
        <w:t>FaSp</w:t>
      </w:r>
      <w:proofErr w:type="spellEnd"/>
      <w:r w:rsidRPr="00DE03E7">
        <w:rPr>
          <w:b/>
          <w:bCs/>
          <w:color w:val="212121"/>
        </w:rPr>
        <w:t>)</w:t>
      </w:r>
      <w:r w:rsidRPr="00DE03E7">
        <w:rPr>
          <w:color w:val="212121"/>
        </w:rPr>
        <w:t xml:space="preserve"> Analysis and management of common stocks and fixed income securities; development of modern portfolio theory and the efficient market hypothesis; organization of securities markets. </w:t>
      </w:r>
      <w:r w:rsidRPr="00DE03E7">
        <w:rPr>
          <w:i/>
          <w:iCs/>
          <w:color w:val="212121"/>
        </w:rPr>
        <w:t>Prerequisite:</w:t>
      </w:r>
      <w:r w:rsidRPr="00DE03E7">
        <w:rPr>
          <w:color w:val="212121"/>
        </w:rPr>
        <w:t xml:space="preserve"> GSBA 521</w:t>
      </w:r>
      <w:r w:rsidRPr="00DE03E7">
        <w:rPr>
          <w:i/>
          <w:iCs/>
          <w:color w:val="212121"/>
        </w:rPr>
        <w:t xml:space="preserve">b </w:t>
      </w:r>
      <w:r w:rsidRPr="00DE03E7">
        <w:rPr>
          <w:color w:val="212121"/>
        </w:rPr>
        <w:t>or GSBA 548.</w:t>
      </w:r>
    </w:p>
    <w:p w14:paraId="474E4633" w14:textId="77777777" w:rsidR="00DE03E7" w:rsidRPr="00DE03E7" w:rsidRDefault="00DE03E7" w:rsidP="00DE03E7">
      <w:pPr>
        <w:widowControl w:val="0"/>
        <w:autoSpaceDE w:val="0"/>
        <w:autoSpaceDN w:val="0"/>
        <w:adjustRightInd w:val="0"/>
        <w:ind w:left="360" w:hanging="360"/>
        <w:rPr>
          <w:color w:val="212121"/>
        </w:rPr>
      </w:pPr>
      <w:r w:rsidRPr="00DE03E7">
        <w:rPr>
          <w:b/>
          <w:bCs/>
          <w:color w:val="212121"/>
        </w:rPr>
        <w:t xml:space="preserve">FBE 557 Business Law and Ethics (3, </w:t>
      </w:r>
      <w:proofErr w:type="spellStart"/>
      <w:r w:rsidRPr="00DE03E7">
        <w:rPr>
          <w:b/>
          <w:bCs/>
          <w:color w:val="212121"/>
        </w:rPr>
        <w:t>FaSpSm</w:t>
      </w:r>
      <w:proofErr w:type="spellEnd"/>
      <w:r w:rsidRPr="00DE03E7">
        <w:rPr>
          <w:b/>
          <w:bCs/>
          <w:color w:val="212121"/>
        </w:rPr>
        <w:t>)</w:t>
      </w:r>
      <w:r w:rsidRPr="00DE03E7">
        <w:rPr>
          <w:color w:val="212121"/>
        </w:rPr>
        <w:t xml:space="preserve"> Business law of traditional and e-contracts, UCC, crimes, torts, employment, ethics, social responsibility, intellectual property, digital law, e-commerce, accountants’ liability, property, estates, and government regulation. Open only to graduate business and accounting students.</w:t>
      </w:r>
    </w:p>
    <w:p w14:paraId="20E7FF2D" w14:textId="77777777" w:rsidR="00DE03E7" w:rsidRPr="00DE03E7" w:rsidRDefault="00DE03E7" w:rsidP="00DE03E7">
      <w:pPr>
        <w:widowControl w:val="0"/>
        <w:autoSpaceDE w:val="0"/>
        <w:autoSpaceDN w:val="0"/>
        <w:adjustRightInd w:val="0"/>
        <w:ind w:left="360" w:hanging="360"/>
        <w:rPr>
          <w:color w:val="212121"/>
        </w:rPr>
      </w:pPr>
      <w:r w:rsidRPr="00DE03E7">
        <w:rPr>
          <w:b/>
          <w:bCs/>
          <w:color w:val="212121"/>
        </w:rPr>
        <w:t xml:space="preserve">FBE 558 Legal Environment of Business and Corporate Governance (3, </w:t>
      </w:r>
      <w:proofErr w:type="spellStart"/>
      <w:r w:rsidRPr="00DE03E7">
        <w:rPr>
          <w:b/>
          <w:bCs/>
          <w:color w:val="212121"/>
        </w:rPr>
        <w:t>FaSpSm</w:t>
      </w:r>
      <w:proofErr w:type="spellEnd"/>
      <w:r w:rsidRPr="00DE03E7">
        <w:rPr>
          <w:b/>
          <w:bCs/>
          <w:color w:val="212121"/>
        </w:rPr>
        <w:t>)</w:t>
      </w:r>
      <w:r w:rsidRPr="00DE03E7">
        <w:rPr>
          <w:color w:val="212121"/>
        </w:rPr>
        <w:t xml:space="preserve"> Legal environment of agency law, general and limited partnerships, limited liability companies, corporate formation and financing, corporate governance, securities law, acquisitions, bankruptcy, and business ethics. Open only to graduate business and accounting students.</w:t>
      </w:r>
    </w:p>
    <w:p w14:paraId="7F35235B" w14:textId="77777777" w:rsidR="00DE03E7" w:rsidRPr="00DE03E7" w:rsidRDefault="00DE03E7" w:rsidP="00DE03E7">
      <w:pPr>
        <w:widowControl w:val="0"/>
        <w:autoSpaceDE w:val="0"/>
        <w:autoSpaceDN w:val="0"/>
        <w:adjustRightInd w:val="0"/>
        <w:ind w:left="360" w:hanging="360"/>
        <w:rPr>
          <w:color w:val="212121"/>
        </w:rPr>
      </w:pPr>
      <w:r w:rsidRPr="00DE03E7">
        <w:rPr>
          <w:b/>
          <w:bCs/>
          <w:color w:val="212121"/>
        </w:rPr>
        <w:t xml:space="preserve">FBE 559 Management of Financial Risk (3, </w:t>
      </w:r>
      <w:proofErr w:type="spellStart"/>
      <w:r w:rsidRPr="00DE03E7">
        <w:rPr>
          <w:b/>
          <w:bCs/>
          <w:color w:val="212121"/>
        </w:rPr>
        <w:t>FaSp</w:t>
      </w:r>
      <w:proofErr w:type="spellEnd"/>
      <w:r w:rsidRPr="00DE03E7">
        <w:rPr>
          <w:b/>
          <w:bCs/>
          <w:color w:val="212121"/>
        </w:rPr>
        <w:t>)</w:t>
      </w:r>
      <w:r w:rsidRPr="00DE03E7">
        <w:rPr>
          <w:color w:val="212121"/>
        </w:rPr>
        <w:t xml:space="preserve"> Analysis of commodity, futures, and options contracts; theoretical and empirical approaches; spot and futures price relationships, speculation and hedging strategies; market efficiency. </w:t>
      </w:r>
      <w:r w:rsidRPr="00DE03E7">
        <w:rPr>
          <w:i/>
          <w:iCs/>
          <w:color w:val="212121"/>
        </w:rPr>
        <w:t>Prerequisite:</w:t>
      </w:r>
      <w:r w:rsidRPr="00DE03E7">
        <w:rPr>
          <w:color w:val="212121"/>
        </w:rPr>
        <w:t xml:space="preserve"> GSBA 521</w:t>
      </w:r>
      <w:r w:rsidRPr="00DE03E7">
        <w:rPr>
          <w:i/>
          <w:iCs/>
          <w:color w:val="212121"/>
        </w:rPr>
        <w:t xml:space="preserve">b </w:t>
      </w:r>
      <w:r w:rsidRPr="00DE03E7">
        <w:rPr>
          <w:color w:val="212121"/>
        </w:rPr>
        <w:t>or GSBA 548.</w:t>
      </w:r>
    </w:p>
    <w:p w14:paraId="349A5B3C" w14:textId="77777777" w:rsidR="00DE03E7" w:rsidRPr="00DE03E7" w:rsidRDefault="00DE03E7" w:rsidP="00DE03E7">
      <w:pPr>
        <w:widowControl w:val="0"/>
        <w:autoSpaceDE w:val="0"/>
        <w:autoSpaceDN w:val="0"/>
        <w:adjustRightInd w:val="0"/>
        <w:ind w:left="360" w:hanging="360"/>
        <w:rPr>
          <w:color w:val="212121"/>
        </w:rPr>
      </w:pPr>
      <w:r w:rsidRPr="00DE03E7">
        <w:rPr>
          <w:b/>
          <w:bCs/>
          <w:color w:val="212121"/>
        </w:rPr>
        <w:t xml:space="preserve">FBE 560 Mergers and Acquisitions (3, </w:t>
      </w:r>
      <w:proofErr w:type="spellStart"/>
      <w:r w:rsidRPr="00DE03E7">
        <w:rPr>
          <w:b/>
          <w:bCs/>
          <w:color w:val="212121"/>
        </w:rPr>
        <w:t>Sp</w:t>
      </w:r>
      <w:proofErr w:type="spellEnd"/>
      <w:r w:rsidRPr="00DE03E7">
        <w:rPr>
          <w:b/>
          <w:bCs/>
          <w:color w:val="212121"/>
        </w:rPr>
        <w:t>)</w:t>
      </w:r>
      <w:r w:rsidRPr="00DE03E7">
        <w:rPr>
          <w:color w:val="212121"/>
        </w:rPr>
        <w:t xml:space="preserve"> Practical application of the critical components of mergers and acquisitions: deal flow strategies, preliminary negotiations, deal structures, due diligence, valuation, post-merger integration, and regulations. </w:t>
      </w:r>
      <w:r w:rsidRPr="00DE03E7">
        <w:rPr>
          <w:i/>
          <w:iCs/>
          <w:color w:val="212121"/>
        </w:rPr>
        <w:t>Prerequisite:</w:t>
      </w:r>
      <w:r w:rsidRPr="00DE03E7">
        <w:rPr>
          <w:color w:val="212121"/>
        </w:rPr>
        <w:t xml:space="preserve"> GSBA 521</w:t>
      </w:r>
      <w:r w:rsidRPr="00DE03E7">
        <w:rPr>
          <w:i/>
          <w:iCs/>
          <w:color w:val="212121"/>
        </w:rPr>
        <w:t>b</w:t>
      </w:r>
      <w:r w:rsidRPr="00DE03E7">
        <w:rPr>
          <w:color w:val="212121"/>
        </w:rPr>
        <w:t xml:space="preserve"> or GSBA 548.</w:t>
      </w:r>
    </w:p>
    <w:p w14:paraId="20AAEC55" w14:textId="77777777" w:rsidR="00DE03E7" w:rsidRPr="00DE03E7" w:rsidRDefault="00DE03E7" w:rsidP="00B715F0">
      <w:pPr>
        <w:widowControl w:val="0"/>
        <w:autoSpaceDE w:val="0"/>
        <w:autoSpaceDN w:val="0"/>
        <w:adjustRightInd w:val="0"/>
        <w:ind w:left="360" w:hanging="360"/>
        <w:rPr>
          <w:color w:val="212121"/>
        </w:rPr>
      </w:pPr>
      <w:r w:rsidRPr="00DE03E7">
        <w:rPr>
          <w:b/>
          <w:bCs/>
          <w:color w:val="212121"/>
        </w:rPr>
        <w:t xml:space="preserve">FBE 565 Economics of Urban Land Use: Feasibility Studies (3, </w:t>
      </w:r>
      <w:proofErr w:type="spellStart"/>
      <w:r w:rsidRPr="00DE03E7">
        <w:rPr>
          <w:b/>
          <w:bCs/>
          <w:color w:val="212121"/>
        </w:rPr>
        <w:t>Sp</w:t>
      </w:r>
      <w:proofErr w:type="spellEnd"/>
      <w:r w:rsidRPr="00DE03E7">
        <w:rPr>
          <w:b/>
          <w:bCs/>
          <w:color w:val="212121"/>
        </w:rPr>
        <w:t>)</w:t>
      </w:r>
      <w:r w:rsidRPr="00DE03E7">
        <w:rPr>
          <w:color w:val="212121"/>
        </w:rPr>
        <w:t xml:space="preserve"> Economic, market and financial analysis related to feasibility of real estate development; theory and case analysis. </w:t>
      </w:r>
      <w:r w:rsidRPr="00DE03E7">
        <w:rPr>
          <w:i/>
          <w:iCs/>
          <w:color w:val="212121"/>
        </w:rPr>
        <w:t>Prerequisite:</w:t>
      </w:r>
      <w:r w:rsidRPr="00DE03E7">
        <w:rPr>
          <w:color w:val="212121"/>
        </w:rPr>
        <w:t xml:space="preserve"> GSBA 511 or GSBA 521</w:t>
      </w:r>
      <w:r w:rsidRPr="00DE03E7">
        <w:rPr>
          <w:i/>
          <w:iCs/>
          <w:color w:val="212121"/>
        </w:rPr>
        <w:t>b</w:t>
      </w:r>
      <w:r w:rsidRPr="00DE03E7">
        <w:rPr>
          <w:color w:val="212121"/>
        </w:rPr>
        <w:t xml:space="preserve"> or GSBA 548.</w:t>
      </w:r>
    </w:p>
    <w:p w14:paraId="5839430F" w14:textId="77777777" w:rsidR="00DE03E7" w:rsidRPr="00DE03E7" w:rsidRDefault="00DE03E7" w:rsidP="00DE03E7">
      <w:pPr>
        <w:widowControl w:val="0"/>
        <w:autoSpaceDE w:val="0"/>
        <w:autoSpaceDN w:val="0"/>
        <w:adjustRightInd w:val="0"/>
        <w:ind w:left="360" w:hanging="360"/>
        <w:rPr>
          <w:color w:val="212121"/>
        </w:rPr>
      </w:pPr>
      <w:r w:rsidRPr="00DE03E7">
        <w:rPr>
          <w:b/>
          <w:bCs/>
          <w:color w:val="212121"/>
        </w:rPr>
        <w:t xml:space="preserve">FBE 566 Real Estate Finance, Investments and Development (3, </w:t>
      </w:r>
      <w:proofErr w:type="spellStart"/>
      <w:r w:rsidRPr="00DE03E7">
        <w:rPr>
          <w:b/>
          <w:bCs/>
          <w:color w:val="212121"/>
        </w:rPr>
        <w:t>Sm</w:t>
      </w:r>
      <w:proofErr w:type="spellEnd"/>
      <w:r w:rsidRPr="00DE03E7">
        <w:rPr>
          <w:b/>
          <w:bCs/>
          <w:color w:val="212121"/>
        </w:rPr>
        <w:t>)</w:t>
      </w:r>
      <w:r w:rsidRPr="00DE03E7">
        <w:rPr>
          <w:color w:val="212121"/>
        </w:rPr>
        <w:t xml:space="preserve"> Analysis of economic and financial aspects of real estate decisions for students not concentrating in real estate. Dynamics of financing, markets and the development process. Not open to business, accounting and construction management students.</w:t>
      </w:r>
    </w:p>
    <w:p w14:paraId="27CE698C" w14:textId="77777777" w:rsidR="00DE03E7" w:rsidRPr="00DE03E7" w:rsidRDefault="00DE03E7" w:rsidP="00DE03E7">
      <w:pPr>
        <w:widowControl w:val="0"/>
        <w:autoSpaceDE w:val="0"/>
        <w:autoSpaceDN w:val="0"/>
        <w:adjustRightInd w:val="0"/>
        <w:ind w:left="360" w:hanging="360"/>
        <w:rPr>
          <w:color w:val="212121"/>
        </w:rPr>
      </w:pPr>
      <w:r w:rsidRPr="00DE03E7">
        <w:rPr>
          <w:b/>
          <w:bCs/>
          <w:color w:val="212121"/>
        </w:rPr>
        <w:t xml:space="preserve">FBE 588 Advanced Real Estate Law (3, </w:t>
      </w:r>
      <w:proofErr w:type="spellStart"/>
      <w:r w:rsidRPr="00DE03E7">
        <w:rPr>
          <w:b/>
          <w:bCs/>
          <w:color w:val="212121"/>
        </w:rPr>
        <w:t>Sm</w:t>
      </w:r>
      <w:proofErr w:type="spellEnd"/>
      <w:r w:rsidRPr="00DE03E7">
        <w:rPr>
          <w:b/>
          <w:bCs/>
          <w:color w:val="212121"/>
        </w:rPr>
        <w:t>)</w:t>
      </w:r>
      <w:r w:rsidRPr="00DE03E7">
        <w:rPr>
          <w:color w:val="212121"/>
        </w:rPr>
        <w:t xml:space="preserve"> Legal aspects of real estate transactions; partnerships, syndicates, and other ownership forms. Legal aspects of land use control, </w:t>
      </w:r>
      <w:r w:rsidRPr="00DE03E7">
        <w:rPr>
          <w:color w:val="212121"/>
        </w:rPr>
        <w:lastRenderedPageBreak/>
        <w:t>zoning and environmental impact reports.</w:t>
      </w:r>
      <w:r w:rsidR="00BA1F7C" w:rsidRPr="00BA1F7C">
        <w:rPr>
          <w:rFonts w:ascii="Calibri" w:hAnsi="Calibri"/>
          <w:sz w:val="22"/>
          <w:szCs w:val="22"/>
        </w:rPr>
        <w:t xml:space="preserve"> </w:t>
      </w:r>
      <w:r w:rsidR="00BA1F7C">
        <w:rPr>
          <w:rFonts w:ascii="Calibri" w:hAnsi="Calibri"/>
          <w:sz w:val="22"/>
          <w:szCs w:val="22"/>
        </w:rPr>
        <w:t>Duplicates credit in RED-562.</w:t>
      </w:r>
    </w:p>
    <w:p w14:paraId="34B3E432" w14:textId="77777777" w:rsidR="00DE03E7" w:rsidRPr="00DE03E7" w:rsidRDefault="00DE03E7" w:rsidP="00DE03E7">
      <w:pPr>
        <w:widowControl w:val="0"/>
        <w:autoSpaceDE w:val="0"/>
        <w:autoSpaceDN w:val="0"/>
        <w:adjustRightInd w:val="0"/>
        <w:ind w:left="360" w:hanging="360"/>
        <w:rPr>
          <w:color w:val="212121"/>
        </w:rPr>
      </w:pPr>
      <w:r w:rsidRPr="00DE03E7">
        <w:rPr>
          <w:b/>
          <w:bCs/>
          <w:color w:val="212121"/>
        </w:rPr>
        <w:t>FBE 589 Mortgages and Mortgage-Backed Securities and Markets (3, Fa)</w:t>
      </w:r>
      <w:r w:rsidRPr="00DE03E7">
        <w:rPr>
          <w:color w:val="212121"/>
        </w:rPr>
        <w:t xml:space="preserve"> Valuation and analysis of residential and commercial mortgages and mortgage-backed securities and related markets. </w:t>
      </w:r>
      <w:r w:rsidRPr="00DE03E7">
        <w:rPr>
          <w:i/>
          <w:iCs/>
          <w:color w:val="212121"/>
        </w:rPr>
        <w:t>Prerequisite:</w:t>
      </w:r>
      <w:r w:rsidRPr="00DE03E7">
        <w:rPr>
          <w:color w:val="212121"/>
        </w:rPr>
        <w:t xml:space="preserve"> GSBA 521</w:t>
      </w:r>
      <w:r w:rsidRPr="00DE03E7">
        <w:rPr>
          <w:i/>
          <w:iCs/>
          <w:color w:val="212121"/>
        </w:rPr>
        <w:t>b</w:t>
      </w:r>
      <w:r w:rsidRPr="00DE03E7">
        <w:rPr>
          <w:color w:val="212121"/>
        </w:rPr>
        <w:t xml:space="preserve"> or GSBA 548.</w:t>
      </w:r>
    </w:p>
    <w:p w14:paraId="74461ED0" w14:textId="77777777" w:rsidR="00DE03E7" w:rsidRPr="00DE03E7" w:rsidRDefault="00DE03E7" w:rsidP="00DE03E7">
      <w:pPr>
        <w:widowControl w:val="0"/>
        <w:autoSpaceDE w:val="0"/>
        <w:autoSpaceDN w:val="0"/>
        <w:adjustRightInd w:val="0"/>
        <w:ind w:left="360" w:hanging="360"/>
        <w:rPr>
          <w:color w:val="212121"/>
        </w:rPr>
      </w:pPr>
      <w:r w:rsidRPr="00DE03E7">
        <w:rPr>
          <w:b/>
          <w:bCs/>
          <w:color w:val="212121"/>
        </w:rPr>
        <w:t xml:space="preserve">FBE 590 Directed Research (1-12, </w:t>
      </w:r>
      <w:proofErr w:type="spellStart"/>
      <w:r w:rsidRPr="00DE03E7">
        <w:rPr>
          <w:b/>
          <w:bCs/>
          <w:color w:val="212121"/>
        </w:rPr>
        <w:t>FaSpSm</w:t>
      </w:r>
      <w:proofErr w:type="spellEnd"/>
      <w:r w:rsidRPr="00DE03E7">
        <w:rPr>
          <w:b/>
          <w:bCs/>
          <w:color w:val="212121"/>
        </w:rPr>
        <w:t>)</w:t>
      </w:r>
      <w:r w:rsidRPr="00DE03E7">
        <w:rPr>
          <w:color w:val="212121"/>
        </w:rPr>
        <w:t xml:space="preserve"> Research leading to the master’s degree. Maximum units which may be applied to the degree to be determined by the department. Graded CR/NC.</w:t>
      </w:r>
    </w:p>
    <w:p w14:paraId="41190ACC" w14:textId="77777777" w:rsidR="00DE03E7" w:rsidRPr="00DE03E7" w:rsidRDefault="00DE03E7" w:rsidP="00DE03E7">
      <w:pPr>
        <w:widowControl w:val="0"/>
        <w:autoSpaceDE w:val="0"/>
        <w:autoSpaceDN w:val="0"/>
        <w:adjustRightInd w:val="0"/>
        <w:ind w:left="360" w:hanging="360"/>
        <w:rPr>
          <w:color w:val="212121"/>
        </w:rPr>
      </w:pPr>
      <w:r w:rsidRPr="00DE03E7">
        <w:rPr>
          <w:b/>
          <w:bCs/>
          <w:color w:val="212121"/>
        </w:rPr>
        <w:t xml:space="preserve">FBE 591 Real Estate Finance and Investment (3, </w:t>
      </w:r>
      <w:proofErr w:type="spellStart"/>
      <w:r w:rsidRPr="00DE03E7">
        <w:rPr>
          <w:b/>
          <w:bCs/>
          <w:color w:val="212121"/>
        </w:rPr>
        <w:t>FaSp</w:t>
      </w:r>
      <w:proofErr w:type="spellEnd"/>
      <w:r w:rsidRPr="00DE03E7">
        <w:rPr>
          <w:b/>
          <w:bCs/>
          <w:color w:val="212121"/>
        </w:rPr>
        <w:t>)</w:t>
      </w:r>
      <w:r w:rsidRPr="00DE03E7">
        <w:rPr>
          <w:color w:val="212121"/>
        </w:rPr>
        <w:t xml:space="preserve"> Analysis of investment in and financing of real estate assets including projections, valuation, deal structure, contracts, portfolio and tax and entity considerations. </w:t>
      </w:r>
      <w:r w:rsidRPr="00DE03E7">
        <w:rPr>
          <w:i/>
          <w:iCs/>
          <w:color w:val="212121"/>
        </w:rPr>
        <w:t>Prerequisite:</w:t>
      </w:r>
      <w:r w:rsidRPr="00DE03E7">
        <w:rPr>
          <w:color w:val="212121"/>
        </w:rPr>
        <w:t xml:space="preserve"> GSBA 521</w:t>
      </w:r>
      <w:r w:rsidRPr="00DE03E7">
        <w:rPr>
          <w:i/>
          <w:iCs/>
          <w:color w:val="212121"/>
        </w:rPr>
        <w:t>b</w:t>
      </w:r>
      <w:r w:rsidRPr="00DE03E7">
        <w:rPr>
          <w:color w:val="212121"/>
        </w:rPr>
        <w:t xml:space="preserve"> or GSBA 548.</w:t>
      </w:r>
    </w:p>
    <w:p w14:paraId="78C00A0D" w14:textId="77777777" w:rsidR="00DE03E7" w:rsidRPr="00DE03E7" w:rsidRDefault="00DE03E7" w:rsidP="00DE03E7">
      <w:pPr>
        <w:widowControl w:val="0"/>
        <w:autoSpaceDE w:val="0"/>
        <w:autoSpaceDN w:val="0"/>
        <w:adjustRightInd w:val="0"/>
        <w:ind w:left="360" w:hanging="360"/>
        <w:rPr>
          <w:color w:val="212121"/>
        </w:rPr>
      </w:pPr>
      <w:r w:rsidRPr="00DE03E7">
        <w:rPr>
          <w:b/>
          <w:bCs/>
          <w:color w:val="212121"/>
        </w:rPr>
        <w:t xml:space="preserve">FBE 592 Field Research in Finance or Business Economics (.5-4, max 12, </w:t>
      </w:r>
      <w:proofErr w:type="spellStart"/>
      <w:r w:rsidRPr="00DE03E7">
        <w:rPr>
          <w:b/>
          <w:bCs/>
          <w:color w:val="212121"/>
        </w:rPr>
        <w:t>FaSpSm</w:t>
      </w:r>
      <w:proofErr w:type="spellEnd"/>
      <w:r w:rsidRPr="00DE03E7">
        <w:rPr>
          <w:b/>
          <w:bCs/>
          <w:color w:val="212121"/>
        </w:rPr>
        <w:t>)</w:t>
      </w:r>
      <w:r w:rsidRPr="00DE03E7">
        <w:rPr>
          <w:color w:val="212121"/>
        </w:rPr>
        <w:t xml:space="preserve"> Individual or team projects studying the business practices of an industry, company, government agency, country, geographic region, etc. Proposal, data collection, analyses, and written report. Open only to master’s and doctoral students. Graded CR/NC.</w:t>
      </w:r>
    </w:p>
    <w:p w14:paraId="7A4E7BAC" w14:textId="77777777" w:rsidR="00DE03E7" w:rsidRPr="00DE03E7" w:rsidRDefault="00DE03E7" w:rsidP="00DE03E7">
      <w:pPr>
        <w:widowControl w:val="0"/>
        <w:autoSpaceDE w:val="0"/>
        <w:autoSpaceDN w:val="0"/>
        <w:adjustRightInd w:val="0"/>
        <w:ind w:left="360" w:hanging="360"/>
        <w:rPr>
          <w:color w:val="212121"/>
        </w:rPr>
      </w:pPr>
      <w:r w:rsidRPr="00DE03E7">
        <w:rPr>
          <w:b/>
          <w:bCs/>
          <w:color w:val="212121"/>
        </w:rPr>
        <w:t xml:space="preserve">FBE 593 Independent Research in Finance or Business Economics (.5-4, max 12, </w:t>
      </w:r>
      <w:proofErr w:type="spellStart"/>
      <w:r w:rsidRPr="00DE03E7">
        <w:rPr>
          <w:b/>
          <w:bCs/>
          <w:color w:val="212121"/>
        </w:rPr>
        <w:t>FaSpSm</w:t>
      </w:r>
      <w:proofErr w:type="spellEnd"/>
      <w:r w:rsidRPr="00DE03E7">
        <w:rPr>
          <w:b/>
          <w:bCs/>
          <w:color w:val="212121"/>
        </w:rPr>
        <w:t>)</w:t>
      </w:r>
      <w:r w:rsidRPr="00DE03E7">
        <w:rPr>
          <w:color w:val="212121"/>
        </w:rPr>
        <w:t xml:space="preserve"> Independent research beyond normal course offerings. Proposal, </w:t>
      </w:r>
      <w:r w:rsidR="00BD6EFD" w:rsidRPr="00DE03E7">
        <w:rPr>
          <w:color w:val="212121"/>
        </w:rPr>
        <w:t>research,</w:t>
      </w:r>
      <w:r w:rsidRPr="00DE03E7">
        <w:rPr>
          <w:color w:val="212121"/>
        </w:rPr>
        <w:t xml:space="preserve"> and written report/paper required. Open only to master’s students. Graded CR/NC.</w:t>
      </w:r>
    </w:p>
    <w:p w14:paraId="2FEB6581" w14:textId="77777777" w:rsidR="00DE03E7" w:rsidRPr="00DE03E7" w:rsidRDefault="00DE03E7" w:rsidP="00DE03E7">
      <w:pPr>
        <w:widowControl w:val="0"/>
        <w:autoSpaceDE w:val="0"/>
        <w:autoSpaceDN w:val="0"/>
        <w:adjustRightInd w:val="0"/>
        <w:ind w:left="360" w:hanging="360"/>
        <w:rPr>
          <w:color w:val="212121"/>
        </w:rPr>
      </w:pPr>
      <w:r w:rsidRPr="00DE03E7">
        <w:rPr>
          <w:b/>
          <w:bCs/>
          <w:color w:val="212121"/>
        </w:rPr>
        <w:t xml:space="preserve">FBE 595 Internship in Finance or Business Economics (.5-2, max 9, </w:t>
      </w:r>
      <w:proofErr w:type="spellStart"/>
      <w:r w:rsidRPr="00DE03E7">
        <w:rPr>
          <w:b/>
          <w:bCs/>
          <w:color w:val="212121"/>
        </w:rPr>
        <w:t>FaSpSm</w:t>
      </w:r>
      <w:proofErr w:type="spellEnd"/>
      <w:r w:rsidRPr="00DE03E7">
        <w:rPr>
          <w:b/>
          <w:bCs/>
          <w:color w:val="212121"/>
        </w:rPr>
        <w:t>)</w:t>
      </w:r>
      <w:r w:rsidRPr="00DE03E7">
        <w:rPr>
          <w:color w:val="212121"/>
        </w:rPr>
        <w:t xml:space="preserve"> Supervised on-the-job business experience in the student’s area of interest. (Curricular Practical Training.) Open only to graduate business and accounting majors. Graded CR/NC. </w:t>
      </w:r>
      <w:r w:rsidRPr="00DE03E7">
        <w:rPr>
          <w:i/>
          <w:iCs/>
          <w:color w:val="212121"/>
        </w:rPr>
        <w:t>Recommended preparation:</w:t>
      </w:r>
      <w:r w:rsidRPr="00DE03E7">
        <w:rPr>
          <w:color w:val="212121"/>
        </w:rPr>
        <w:t xml:space="preserve"> Completion of required MBA, </w:t>
      </w:r>
      <w:proofErr w:type="spellStart"/>
      <w:r w:rsidRPr="00DE03E7">
        <w:rPr>
          <w:color w:val="212121"/>
        </w:rPr>
        <w:t>M.Acc</w:t>
      </w:r>
      <w:proofErr w:type="spellEnd"/>
      <w:r w:rsidRPr="00DE03E7">
        <w:rPr>
          <w:color w:val="212121"/>
        </w:rPr>
        <w:t>., or MBT course work.</w:t>
      </w:r>
    </w:p>
    <w:p w14:paraId="74A1CE9E" w14:textId="77777777" w:rsidR="00DE03E7" w:rsidRPr="00DE03E7" w:rsidRDefault="00DE03E7" w:rsidP="00DE03E7">
      <w:pPr>
        <w:widowControl w:val="0"/>
        <w:autoSpaceDE w:val="0"/>
        <w:autoSpaceDN w:val="0"/>
        <w:adjustRightInd w:val="0"/>
        <w:ind w:left="360" w:hanging="360"/>
        <w:rPr>
          <w:color w:val="212121"/>
        </w:rPr>
      </w:pPr>
      <w:r w:rsidRPr="00DE03E7">
        <w:rPr>
          <w:b/>
          <w:bCs/>
          <w:color w:val="212121"/>
        </w:rPr>
        <w:t xml:space="preserve">FBE 596 Research Practicum in Finance or Business Economics (.5-2, max 8, </w:t>
      </w:r>
      <w:proofErr w:type="spellStart"/>
      <w:r w:rsidRPr="00DE03E7">
        <w:rPr>
          <w:b/>
          <w:bCs/>
          <w:color w:val="212121"/>
        </w:rPr>
        <w:t>FaSpSm</w:t>
      </w:r>
      <w:proofErr w:type="spellEnd"/>
      <w:r w:rsidRPr="00DE03E7">
        <w:rPr>
          <w:b/>
          <w:bCs/>
          <w:color w:val="212121"/>
        </w:rPr>
        <w:t>)</w:t>
      </w:r>
      <w:r w:rsidRPr="00DE03E7">
        <w:rPr>
          <w:color w:val="212121"/>
        </w:rPr>
        <w:t xml:space="preserve"> Hands-on practical experience working with a Marshall faculty member in the Finance and Business Economics Department on an ongoing research project. Open only to master’s and doctoral students. Graded CR/NC.</w:t>
      </w:r>
    </w:p>
    <w:p w14:paraId="7E806B8C" w14:textId="77777777" w:rsidR="00DE03E7" w:rsidRDefault="00DE03E7" w:rsidP="00DE03E7">
      <w:pPr>
        <w:widowControl w:val="0"/>
        <w:autoSpaceDE w:val="0"/>
        <w:autoSpaceDN w:val="0"/>
        <w:adjustRightInd w:val="0"/>
        <w:ind w:left="360" w:hanging="360"/>
        <w:rPr>
          <w:color w:val="212121"/>
        </w:rPr>
      </w:pPr>
      <w:r w:rsidRPr="00DE03E7">
        <w:rPr>
          <w:b/>
          <w:bCs/>
          <w:color w:val="212121"/>
        </w:rPr>
        <w:t xml:space="preserve">FBE 597 Consulting Project in Finance or Business Economics (.5-5, max 12, </w:t>
      </w:r>
      <w:proofErr w:type="spellStart"/>
      <w:r w:rsidRPr="00DE03E7">
        <w:rPr>
          <w:b/>
          <w:bCs/>
          <w:color w:val="212121"/>
        </w:rPr>
        <w:t>FaSp</w:t>
      </w:r>
      <w:proofErr w:type="spellEnd"/>
      <w:r w:rsidRPr="00DE03E7">
        <w:rPr>
          <w:b/>
          <w:bCs/>
          <w:color w:val="212121"/>
        </w:rPr>
        <w:t>)</w:t>
      </w:r>
      <w:r w:rsidRPr="00DE03E7">
        <w:rPr>
          <w:color w:val="212121"/>
        </w:rPr>
        <w:t xml:space="preserve"> Individual or team project solving real business problems for an existing business entity, domestic and/or international. Proposal, field research, analyses and oral and written presentations. Open only to master’s and doctoral students. Graded CR/NC.</w:t>
      </w:r>
    </w:p>
    <w:p w14:paraId="1FAAC648" w14:textId="77777777" w:rsidR="00BD6EFD" w:rsidRDefault="00BD6EFD" w:rsidP="00DE03E7">
      <w:pPr>
        <w:widowControl w:val="0"/>
        <w:autoSpaceDE w:val="0"/>
        <w:autoSpaceDN w:val="0"/>
        <w:adjustRightInd w:val="0"/>
        <w:ind w:left="360" w:hanging="360"/>
        <w:rPr>
          <w:color w:val="212121"/>
        </w:rPr>
      </w:pPr>
    </w:p>
    <w:p w14:paraId="75858BB3" w14:textId="77777777" w:rsidR="00BD6EFD" w:rsidRPr="00DE03E7" w:rsidRDefault="00BD6EFD" w:rsidP="00BD6EFD">
      <w:pPr>
        <w:widowControl w:val="0"/>
        <w:autoSpaceDE w:val="0"/>
        <w:autoSpaceDN w:val="0"/>
        <w:adjustRightInd w:val="0"/>
        <w:ind w:left="360" w:hanging="360"/>
        <w:rPr>
          <w:color w:val="212121"/>
        </w:rPr>
      </w:pPr>
      <w:r w:rsidRPr="00DE03E7">
        <w:rPr>
          <w:b/>
          <w:bCs/>
          <w:color w:val="212121"/>
        </w:rPr>
        <w:t>FBE 599 Special Topics (1, 1.5, 2, or 3, max 9, Irregular)</w:t>
      </w:r>
      <w:r w:rsidRPr="00DE03E7">
        <w:rPr>
          <w:color w:val="212121"/>
        </w:rPr>
        <w:t xml:space="preserve"> Current developments in the field of Finance and Business Economics; topics to be selected each semester.</w:t>
      </w:r>
      <w:r>
        <w:rPr>
          <w:color w:val="212121"/>
        </w:rPr>
        <w:t xml:space="preserve"> Letter-graded.</w:t>
      </w:r>
    </w:p>
    <w:p w14:paraId="1F4D402D" w14:textId="77777777" w:rsidR="00BD6EFD" w:rsidRDefault="00BD6EFD" w:rsidP="00DE03E7">
      <w:pPr>
        <w:widowControl w:val="0"/>
        <w:autoSpaceDE w:val="0"/>
        <w:autoSpaceDN w:val="0"/>
        <w:adjustRightInd w:val="0"/>
        <w:ind w:left="360" w:hanging="360"/>
        <w:rPr>
          <w:color w:val="212121"/>
        </w:rPr>
      </w:pPr>
    </w:p>
    <w:p w14:paraId="71A3B26C" w14:textId="77777777" w:rsidR="00042D04" w:rsidRDefault="00DE03E7" w:rsidP="00DE03E7">
      <w:pPr>
        <w:widowControl w:val="0"/>
        <w:autoSpaceDE w:val="0"/>
        <w:autoSpaceDN w:val="0"/>
        <w:adjustRightInd w:val="0"/>
        <w:ind w:left="360" w:hanging="360"/>
        <w:rPr>
          <w:color w:val="212121"/>
        </w:rPr>
      </w:pPr>
      <w:r w:rsidRPr="00DE03E7">
        <w:rPr>
          <w:b/>
          <w:bCs/>
          <w:color w:val="212121"/>
        </w:rPr>
        <w:t xml:space="preserve">FBE 599 </w:t>
      </w:r>
      <w:r w:rsidR="00251462">
        <w:rPr>
          <w:b/>
          <w:bCs/>
          <w:color w:val="212121"/>
        </w:rPr>
        <w:t xml:space="preserve">Bitcoin, Digital Asset and Monetary System </w:t>
      </w:r>
      <w:r w:rsidRPr="00DE03E7">
        <w:rPr>
          <w:b/>
          <w:bCs/>
          <w:color w:val="212121"/>
        </w:rPr>
        <w:t>(1</w:t>
      </w:r>
      <w:r w:rsidR="00251462">
        <w:rPr>
          <w:b/>
          <w:bCs/>
          <w:color w:val="212121"/>
        </w:rPr>
        <w:t>.5</w:t>
      </w:r>
      <w:r w:rsidRPr="00DE03E7">
        <w:rPr>
          <w:b/>
          <w:bCs/>
          <w:color w:val="212121"/>
        </w:rPr>
        <w:t>)</w:t>
      </w:r>
      <w:r w:rsidRPr="00DE03E7">
        <w:rPr>
          <w:color w:val="212121"/>
        </w:rPr>
        <w:t xml:space="preserve"> </w:t>
      </w:r>
      <w:r w:rsidR="00F52927">
        <w:rPr>
          <w:color w:val="212121"/>
        </w:rPr>
        <w:t>Introduction to bitcoin, cryptocurrencies, stablecoins and central bank digital currencies and a comprehensive study of the modern international financial system.</w:t>
      </w:r>
    </w:p>
    <w:p w14:paraId="3000BC4A" w14:textId="77777777" w:rsidR="00251462" w:rsidRPr="00F52927" w:rsidRDefault="00251462" w:rsidP="00DE03E7">
      <w:pPr>
        <w:widowControl w:val="0"/>
        <w:autoSpaceDE w:val="0"/>
        <w:autoSpaceDN w:val="0"/>
        <w:adjustRightInd w:val="0"/>
        <w:ind w:left="360" w:hanging="360"/>
        <w:rPr>
          <w:color w:val="212121"/>
        </w:rPr>
      </w:pPr>
      <w:r w:rsidRPr="00251462">
        <w:rPr>
          <w:b/>
          <w:bCs/>
          <w:color w:val="212121"/>
        </w:rPr>
        <w:t>FBE 599 Advanced Decentralized Finance (1.5)</w:t>
      </w:r>
      <w:r w:rsidR="00F52927">
        <w:rPr>
          <w:b/>
          <w:bCs/>
          <w:color w:val="212121"/>
        </w:rPr>
        <w:t xml:space="preserve"> </w:t>
      </w:r>
      <w:r w:rsidR="00F52927">
        <w:rPr>
          <w:color w:val="212121"/>
        </w:rPr>
        <w:t>The structure of decentralized finance and implications for the functioning of financial markets. Analysis of cryptocurrencies, smart contracts in finance, digital assets and nonfungible tokens.</w:t>
      </w:r>
    </w:p>
    <w:p w14:paraId="274441D2" w14:textId="0F631AF7" w:rsidR="00251462" w:rsidRPr="00F52927" w:rsidRDefault="00251462" w:rsidP="00DE03E7">
      <w:pPr>
        <w:widowControl w:val="0"/>
        <w:autoSpaceDE w:val="0"/>
        <w:autoSpaceDN w:val="0"/>
        <w:adjustRightInd w:val="0"/>
        <w:ind w:left="360" w:hanging="360"/>
        <w:rPr>
          <w:color w:val="212121"/>
        </w:rPr>
      </w:pPr>
      <w:r w:rsidRPr="00251462">
        <w:rPr>
          <w:b/>
          <w:bCs/>
          <w:color w:val="212121"/>
        </w:rPr>
        <w:t>FBE 599 Media and Entertainment Finance (3.0)</w:t>
      </w:r>
      <w:r w:rsidR="00F52927">
        <w:rPr>
          <w:b/>
          <w:bCs/>
          <w:color w:val="212121"/>
        </w:rPr>
        <w:t xml:space="preserve"> </w:t>
      </w:r>
      <w:r w:rsidR="00F52927">
        <w:rPr>
          <w:color w:val="212121"/>
        </w:rPr>
        <w:t>Immersion in media and entertainment capital investment/banking/corporate finance with 50+ real-life cases across film, television, music, sports, performing arts, video games, and book/magazine publishing.</w:t>
      </w:r>
    </w:p>
    <w:p w14:paraId="009DCE17" w14:textId="77777777" w:rsidR="00251462" w:rsidRDefault="00251462" w:rsidP="00DE03E7">
      <w:pPr>
        <w:widowControl w:val="0"/>
        <w:autoSpaceDE w:val="0"/>
        <w:autoSpaceDN w:val="0"/>
        <w:adjustRightInd w:val="0"/>
        <w:ind w:left="360" w:hanging="360"/>
        <w:rPr>
          <w:color w:val="212121"/>
        </w:rPr>
      </w:pPr>
    </w:p>
    <w:p w14:paraId="40F7EFB1" w14:textId="77777777" w:rsidR="00251462" w:rsidRDefault="00251462" w:rsidP="00DE03E7">
      <w:pPr>
        <w:widowControl w:val="0"/>
        <w:autoSpaceDE w:val="0"/>
        <w:autoSpaceDN w:val="0"/>
        <w:adjustRightInd w:val="0"/>
        <w:ind w:left="360" w:hanging="360"/>
        <w:rPr>
          <w:color w:val="212121"/>
        </w:rPr>
      </w:pPr>
    </w:p>
    <w:p w14:paraId="02B34102" w14:textId="77777777" w:rsidR="00251462" w:rsidRDefault="00251462" w:rsidP="00DE03E7">
      <w:pPr>
        <w:widowControl w:val="0"/>
        <w:autoSpaceDE w:val="0"/>
        <w:autoSpaceDN w:val="0"/>
        <w:adjustRightInd w:val="0"/>
        <w:ind w:left="360" w:hanging="360"/>
        <w:rPr>
          <w:color w:val="212121"/>
        </w:rPr>
      </w:pPr>
    </w:p>
    <w:p w14:paraId="31D1914A" w14:textId="77777777" w:rsidR="00251462" w:rsidRDefault="00251462" w:rsidP="00DE03E7">
      <w:pPr>
        <w:widowControl w:val="0"/>
        <w:autoSpaceDE w:val="0"/>
        <w:autoSpaceDN w:val="0"/>
        <w:adjustRightInd w:val="0"/>
        <w:ind w:left="360" w:hanging="360"/>
        <w:rPr>
          <w:color w:val="212121"/>
        </w:rPr>
      </w:pPr>
    </w:p>
    <w:tbl>
      <w:tblPr>
        <w:tblW w:w="9421" w:type="dxa"/>
        <w:tblInd w:w="108" w:type="dxa"/>
        <w:tblLook w:val="04A0" w:firstRow="1" w:lastRow="0" w:firstColumn="1" w:lastColumn="0" w:noHBand="0" w:noVBand="1"/>
      </w:tblPr>
      <w:tblGrid>
        <w:gridCol w:w="562"/>
        <w:gridCol w:w="1937"/>
        <w:gridCol w:w="1719"/>
        <w:gridCol w:w="1722"/>
        <w:gridCol w:w="1142"/>
        <w:gridCol w:w="1166"/>
        <w:gridCol w:w="1173"/>
      </w:tblGrid>
      <w:tr w:rsidR="00F52927" w:rsidRPr="00F52927" w14:paraId="0AFE95AD" w14:textId="77777777" w:rsidTr="00BD6EFD">
        <w:trPr>
          <w:trHeight w:val="257"/>
        </w:trPr>
        <w:tc>
          <w:tcPr>
            <w:tcW w:w="562" w:type="dxa"/>
            <w:tcBorders>
              <w:top w:val="nil"/>
              <w:left w:val="nil"/>
              <w:bottom w:val="nil"/>
              <w:right w:val="nil"/>
            </w:tcBorders>
            <w:shd w:val="clear" w:color="auto" w:fill="auto"/>
            <w:noWrap/>
            <w:vAlign w:val="bottom"/>
            <w:hideMark/>
          </w:tcPr>
          <w:p w14:paraId="4FBF9A21" w14:textId="77777777" w:rsidR="00F52927" w:rsidRPr="00F52927" w:rsidRDefault="00F52927" w:rsidP="00F52927">
            <w:pPr>
              <w:rPr>
                <w:rFonts w:eastAsia="Times New Roman"/>
                <w:sz w:val="22"/>
                <w:szCs w:val="22"/>
              </w:rPr>
            </w:pPr>
          </w:p>
        </w:tc>
        <w:tc>
          <w:tcPr>
            <w:tcW w:w="8859" w:type="dxa"/>
            <w:gridSpan w:val="6"/>
            <w:tcBorders>
              <w:top w:val="nil"/>
              <w:left w:val="nil"/>
              <w:bottom w:val="nil"/>
              <w:right w:val="nil"/>
            </w:tcBorders>
            <w:shd w:val="clear" w:color="auto" w:fill="auto"/>
            <w:noWrap/>
            <w:vAlign w:val="center"/>
            <w:hideMark/>
          </w:tcPr>
          <w:p w14:paraId="0488B118" w14:textId="77777777" w:rsidR="00F52927" w:rsidRPr="00F52927" w:rsidRDefault="00F52927" w:rsidP="00F52927">
            <w:pPr>
              <w:jc w:val="center"/>
              <w:rPr>
                <w:rFonts w:ascii="Calibri" w:eastAsia="Times New Roman" w:hAnsi="Calibri" w:cs="Calibri"/>
                <w:b/>
                <w:bCs/>
                <w:color w:val="FF0000"/>
                <w:sz w:val="22"/>
                <w:szCs w:val="22"/>
              </w:rPr>
            </w:pPr>
            <w:r w:rsidRPr="00F52927">
              <w:rPr>
                <w:rFonts w:ascii="Calibri" w:eastAsia="Times New Roman" w:hAnsi="Calibri" w:cs="Calibri"/>
                <w:b/>
                <w:bCs/>
                <w:color w:val="FF0000"/>
                <w:sz w:val="22"/>
                <w:szCs w:val="22"/>
              </w:rPr>
              <w:t>2023-2024 GRADUATE FINANCE ELECTIVES</w:t>
            </w:r>
          </w:p>
        </w:tc>
      </w:tr>
      <w:tr w:rsidR="00BD6EFD" w:rsidRPr="00BD6EFD" w14:paraId="16CB2738" w14:textId="77777777" w:rsidTr="00BD6EFD">
        <w:trPr>
          <w:trHeight w:val="257"/>
        </w:trPr>
        <w:tc>
          <w:tcPr>
            <w:tcW w:w="562" w:type="dxa"/>
            <w:tcBorders>
              <w:top w:val="nil"/>
              <w:left w:val="nil"/>
              <w:bottom w:val="nil"/>
              <w:right w:val="nil"/>
            </w:tcBorders>
            <w:shd w:val="clear" w:color="000000" w:fill="FF0000"/>
            <w:noWrap/>
            <w:vAlign w:val="bottom"/>
            <w:hideMark/>
          </w:tcPr>
          <w:p w14:paraId="63C0CAEA"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 </w:t>
            </w:r>
          </w:p>
        </w:tc>
        <w:tc>
          <w:tcPr>
            <w:tcW w:w="1937" w:type="dxa"/>
            <w:tcBorders>
              <w:top w:val="nil"/>
              <w:left w:val="nil"/>
              <w:bottom w:val="nil"/>
              <w:right w:val="nil"/>
            </w:tcBorders>
            <w:shd w:val="clear" w:color="000000" w:fill="FF0000"/>
            <w:noWrap/>
            <w:vAlign w:val="bottom"/>
            <w:hideMark/>
          </w:tcPr>
          <w:p w14:paraId="76354E44" w14:textId="77777777" w:rsidR="00F52927" w:rsidRPr="00F52927" w:rsidRDefault="00F52927" w:rsidP="00F52927">
            <w:pPr>
              <w:rPr>
                <w:rFonts w:ascii="Calibri" w:eastAsia="Times New Roman" w:hAnsi="Calibri" w:cs="Calibri"/>
                <w:b/>
                <w:bCs/>
                <w:color w:val="FFC000"/>
                <w:sz w:val="22"/>
                <w:szCs w:val="22"/>
              </w:rPr>
            </w:pPr>
            <w:r w:rsidRPr="00F52927">
              <w:rPr>
                <w:rFonts w:ascii="Calibri" w:eastAsia="Times New Roman" w:hAnsi="Calibri" w:cs="Calibri"/>
                <w:b/>
                <w:bCs/>
                <w:color w:val="FFC000"/>
                <w:sz w:val="22"/>
                <w:szCs w:val="22"/>
              </w:rPr>
              <w:t xml:space="preserve">Course </w:t>
            </w:r>
          </w:p>
        </w:tc>
        <w:tc>
          <w:tcPr>
            <w:tcW w:w="3441" w:type="dxa"/>
            <w:gridSpan w:val="2"/>
            <w:tcBorders>
              <w:top w:val="nil"/>
              <w:left w:val="nil"/>
              <w:bottom w:val="nil"/>
              <w:right w:val="nil"/>
            </w:tcBorders>
            <w:shd w:val="clear" w:color="000000" w:fill="FF0000"/>
            <w:noWrap/>
            <w:vAlign w:val="bottom"/>
            <w:hideMark/>
          </w:tcPr>
          <w:p w14:paraId="7608900B" w14:textId="77777777" w:rsidR="00F52927" w:rsidRPr="00F52927" w:rsidRDefault="00F52927" w:rsidP="00F52927">
            <w:pPr>
              <w:rPr>
                <w:rFonts w:ascii="Calibri" w:eastAsia="Times New Roman" w:hAnsi="Calibri" w:cs="Calibri"/>
                <w:b/>
                <w:bCs/>
                <w:color w:val="FFC000"/>
                <w:sz w:val="22"/>
                <w:szCs w:val="22"/>
              </w:rPr>
            </w:pPr>
            <w:r w:rsidRPr="00F52927">
              <w:rPr>
                <w:rFonts w:ascii="Calibri" w:eastAsia="Times New Roman" w:hAnsi="Calibri" w:cs="Calibri"/>
                <w:b/>
                <w:bCs/>
                <w:color w:val="FFC000"/>
                <w:sz w:val="22"/>
                <w:szCs w:val="22"/>
              </w:rPr>
              <w:t>Title</w:t>
            </w:r>
          </w:p>
        </w:tc>
        <w:tc>
          <w:tcPr>
            <w:tcW w:w="1142" w:type="dxa"/>
            <w:tcBorders>
              <w:top w:val="nil"/>
              <w:left w:val="nil"/>
              <w:bottom w:val="nil"/>
              <w:right w:val="nil"/>
            </w:tcBorders>
            <w:shd w:val="clear" w:color="000000" w:fill="FF0000"/>
            <w:noWrap/>
            <w:vAlign w:val="bottom"/>
            <w:hideMark/>
          </w:tcPr>
          <w:p w14:paraId="418AF440" w14:textId="77777777" w:rsidR="00F52927" w:rsidRPr="00F52927" w:rsidRDefault="00F52927" w:rsidP="00F52927">
            <w:pPr>
              <w:rPr>
                <w:rFonts w:ascii="Calibri" w:eastAsia="Times New Roman" w:hAnsi="Calibri" w:cs="Calibri"/>
                <w:b/>
                <w:bCs/>
                <w:color w:val="FFC000"/>
                <w:sz w:val="22"/>
                <w:szCs w:val="22"/>
              </w:rPr>
            </w:pPr>
            <w:r w:rsidRPr="00F52927">
              <w:rPr>
                <w:rFonts w:ascii="Calibri" w:eastAsia="Times New Roman" w:hAnsi="Calibri" w:cs="Calibri"/>
                <w:b/>
                <w:bCs/>
                <w:color w:val="FFC000"/>
                <w:sz w:val="22"/>
                <w:szCs w:val="22"/>
              </w:rPr>
              <w:t>Fa '23</w:t>
            </w:r>
          </w:p>
        </w:tc>
        <w:tc>
          <w:tcPr>
            <w:tcW w:w="1166" w:type="dxa"/>
            <w:tcBorders>
              <w:top w:val="nil"/>
              <w:left w:val="nil"/>
              <w:bottom w:val="nil"/>
              <w:right w:val="nil"/>
            </w:tcBorders>
            <w:shd w:val="clear" w:color="000000" w:fill="FF0000"/>
            <w:noWrap/>
            <w:vAlign w:val="bottom"/>
            <w:hideMark/>
          </w:tcPr>
          <w:p w14:paraId="0AC917A4" w14:textId="77777777" w:rsidR="00F52927" w:rsidRPr="00F52927" w:rsidRDefault="00F52927" w:rsidP="00F52927">
            <w:pPr>
              <w:rPr>
                <w:rFonts w:ascii="Calibri" w:eastAsia="Times New Roman" w:hAnsi="Calibri" w:cs="Calibri"/>
                <w:b/>
                <w:bCs/>
                <w:color w:val="FFC000"/>
                <w:sz w:val="22"/>
                <w:szCs w:val="22"/>
              </w:rPr>
            </w:pPr>
            <w:proofErr w:type="spellStart"/>
            <w:r w:rsidRPr="00F52927">
              <w:rPr>
                <w:rFonts w:ascii="Calibri" w:eastAsia="Times New Roman" w:hAnsi="Calibri" w:cs="Calibri"/>
                <w:b/>
                <w:bCs/>
                <w:color w:val="FFC000"/>
                <w:sz w:val="22"/>
                <w:szCs w:val="22"/>
              </w:rPr>
              <w:t>Sp</w:t>
            </w:r>
            <w:proofErr w:type="spellEnd"/>
            <w:r w:rsidRPr="00F52927">
              <w:rPr>
                <w:rFonts w:ascii="Calibri" w:eastAsia="Times New Roman" w:hAnsi="Calibri" w:cs="Calibri"/>
                <w:b/>
                <w:bCs/>
                <w:color w:val="FFC000"/>
                <w:sz w:val="22"/>
                <w:szCs w:val="22"/>
              </w:rPr>
              <w:t xml:space="preserve"> '24</w:t>
            </w:r>
          </w:p>
        </w:tc>
        <w:tc>
          <w:tcPr>
            <w:tcW w:w="1173" w:type="dxa"/>
            <w:tcBorders>
              <w:top w:val="nil"/>
              <w:left w:val="nil"/>
              <w:bottom w:val="nil"/>
              <w:right w:val="nil"/>
            </w:tcBorders>
            <w:shd w:val="clear" w:color="000000" w:fill="FF0000"/>
            <w:noWrap/>
            <w:vAlign w:val="bottom"/>
            <w:hideMark/>
          </w:tcPr>
          <w:p w14:paraId="5F9CA0A1" w14:textId="77777777" w:rsidR="00F52927" w:rsidRPr="00F52927" w:rsidRDefault="00F52927" w:rsidP="00F52927">
            <w:pPr>
              <w:rPr>
                <w:rFonts w:ascii="Calibri" w:eastAsia="Times New Roman" w:hAnsi="Calibri" w:cs="Calibri"/>
                <w:b/>
                <w:bCs/>
                <w:color w:val="FFC000"/>
                <w:sz w:val="22"/>
                <w:szCs w:val="22"/>
              </w:rPr>
            </w:pPr>
            <w:r w:rsidRPr="00F52927">
              <w:rPr>
                <w:rFonts w:ascii="Calibri" w:eastAsia="Times New Roman" w:hAnsi="Calibri" w:cs="Calibri"/>
                <w:b/>
                <w:bCs/>
                <w:color w:val="FFC000"/>
                <w:sz w:val="22"/>
                <w:szCs w:val="22"/>
              </w:rPr>
              <w:t>Su '24</w:t>
            </w:r>
          </w:p>
        </w:tc>
      </w:tr>
      <w:tr w:rsidR="00BD6EFD" w:rsidRPr="00F52927" w14:paraId="72417124" w14:textId="77777777" w:rsidTr="00BD6EFD">
        <w:trPr>
          <w:trHeight w:val="257"/>
        </w:trPr>
        <w:tc>
          <w:tcPr>
            <w:tcW w:w="562" w:type="dxa"/>
            <w:vMerge w:val="restart"/>
            <w:tcBorders>
              <w:top w:val="nil"/>
              <w:left w:val="nil"/>
              <w:bottom w:val="single" w:sz="8" w:space="0" w:color="000000"/>
              <w:right w:val="nil"/>
            </w:tcBorders>
            <w:shd w:val="clear" w:color="auto" w:fill="auto"/>
            <w:noWrap/>
            <w:textDirection w:val="btLr"/>
            <w:vAlign w:val="center"/>
            <w:hideMark/>
          </w:tcPr>
          <w:p w14:paraId="0AAC43F2" w14:textId="77777777" w:rsidR="00F52927" w:rsidRPr="00F52927" w:rsidRDefault="00F52927" w:rsidP="00F52927">
            <w:pPr>
              <w:jc w:val="center"/>
              <w:rPr>
                <w:rFonts w:ascii="Calibri" w:eastAsia="Times New Roman" w:hAnsi="Calibri" w:cs="Calibri"/>
                <w:b/>
                <w:bCs/>
                <w:color w:val="FF0000"/>
                <w:sz w:val="22"/>
                <w:szCs w:val="22"/>
              </w:rPr>
            </w:pPr>
            <w:r w:rsidRPr="00F52927">
              <w:rPr>
                <w:rFonts w:ascii="Calibri" w:eastAsia="Times New Roman" w:hAnsi="Calibri" w:cs="Calibri"/>
                <w:b/>
                <w:bCs/>
                <w:color w:val="FF0000"/>
                <w:sz w:val="22"/>
                <w:szCs w:val="22"/>
              </w:rPr>
              <w:t xml:space="preserve">CORPORATE  FINANCE </w:t>
            </w:r>
          </w:p>
        </w:tc>
        <w:tc>
          <w:tcPr>
            <w:tcW w:w="1937" w:type="dxa"/>
            <w:tcBorders>
              <w:top w:val="nil"/>
              <w:left w:val="nil"/>
              <w:bottom w:val="nil"/>
              <w:right w:val="nil"/>
            </w:tcBorders>
            <w:shd w:val="clear" w:color="auto" w:fill="auto"/>
            <w:noWrap/>
            <w:vAlign w:val="bottom"/>
            <w:hideMark/>
          </w:tcPr>
          <w:p w14:paraId="0DB76206"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FBE 501*</w:t>
            </w:r>
          </w:p>
        </w:tc>
        <w:tc>
          <w:tcPr>
            <w:tcW w:w="3441" w:type="dxa"/>
            <w:gridSpan w:val="2"/>
            <w:tcBorders>
              <w:top w:val="nil"/>
              <w:left w:val="nil"/>
              <w:bottom w:val="nil"/>
              <w:right w:val="nil"/>
            </w:tcBorders>
            <w:shd w:val="clear" w:color="auto" w:fill="auto"/>
            <w:noWrap/>
            <w:vAlign w:val="bottom"/>
            <w:hideMark/>
          </w:tcPr>
          <w:p w14:paraId="4F38421E"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Investment Banking Fundamentals</w:t>
            </w:r>
          </w:p>
        </w:tc>
        <w:tc>
          <w:tcPr>
            <w:tcW w:w="1142" w:type="dxa"/>
            <w:tcBorders>
              <w:top w:val="nil"/>
              <w:left w:val="nil"/>
              <w:bottom w:val="nil"/>
              <w:right w:val="nil"/>
            </w:tcBorders>
            <w:shd w:val="clear" w:color="auto" w:fill="auto"/>
            <w:noWrap/>
            <w:vAlign w:val="bottom"/>
            <w:hideMark/>
          </w:tcPr>
          <w:p w14:paraId="3C4D4CBE" w14:textId="77777777" w:rsidR="00F52927" w:rsidRPr="00F52927" w:rsidRDefault="00F52927" w:rsidP="00F52927">
            <w:pPr>
              <w:rPr>
                <w:rFonts w:ascii="Calibri" w:eastAsia="Times New Roman" w:hAnsi="Calibri" w:cs="Calibri"/>
                <w:color w:val="000000"/>
                <w:sz w:val="22"/>
                <w:szCs w:val="22"/>
              </w:rPr>
            </w:pPr>
          </w:p>
        </w:tc>
        <w:tc>
          <w:tcPr>
            <w:tcW w:w="1166" w:type="dxa"/>
            <w:tcBorders>
              <w:top w:val="nil"/>
              <w:left w:val="nil"/>
              <w:bottom w:val="nil"/>
              <w:right w:val="nil"/>
            </w:tcBorders>
            <w:shd w:val="clear" w:color="auto" w:fill="auto"/>
            <w:noWrap/>
            <w:vAlign w:val="bottom"/>
            <w:hideMark/>
          </w:tcPr>
          <w:p w14:paraId="7C85F8AD" w14:textId="77777777" w:rsidR="00F52927" w:rsidRPr="00F52927" w:rsidRDefault="00F52927" w:rsidP="00F52927">
            <w:pPr>
              <w:jc w:val="center"/>
              <w:rPr>
                <w:rFonts w:ascii="Wingdings" w:eastAsia="Times New Roman" w:hAnsi="Wingdings" w:cs="Calibri"/>
                <w:color w:val="FF0000"/>
                <w:sz w:val="22"/>
                <w:szCs w:val="22"/>
              </w:rPr>
            </w:pPr>
            <w:r w:rsidRPr="00F52927">
              <w:rPr>
                <w:rFonts w:ascii="Wingdings" w:eastAsia="Times New Roman" w:hAnsi="Wingdings" w:cs="Calibri"/>
                <w:color w:val="FF0000"/>
                <w:sz w:val="22"/>
                <w:szCs w:val="22"/>
              </w:rPr>
              <w:t>ü</w:t>
            </w:r>
          </w:p>
        </w:tc>
        <w:tc>
          <w:tcPr>
            <w:tcW w:w="1173" w:type="dxa"/>
            <w:tcBorders>
              <w:top w:val="nil"/>
              <w:left w:val="nil"/>
              <w:bottom w:val="nil"/>
              <w:right w:val="nil"/>
            </w:tcBorders>
            <w:shd w:val="clear" w:color="auto" w:fill="auto"/>
            <w:noWrap/>
            <w:vAlign w:val="bottom"/>
            <w:hideMark/>
          </w:tcPr>
          <w:p w14:paraId="3AA1F504" w14:textId="77777777" w:rsidR="00F52927" w:rsidRPr="00F52927" w:rsidRDefault="00F52927" w:rsidP="00F52927">
            <w:pPr>
              <w:jc w:val="center"/>
              <w:rPr>
                <w:rFonts w:ascii="Wingdings" w:eastAsia="Times New Roman" w:hAnsi="Wingdings" w:cs="Calibri"/>
                <w:color w:val="FF0000"/>
                <w:sz w:val="22"/>
                <w:szCs w:val="22"/>
              </w:rPr>
            </w:pPr>
          </w:p>
        </w:tc>
      </w:tr>
      <w:tr w:rsidR="00BD6EFD" w:rsidRPr="00BD6EFD" w14:paraId="63568C11" w14:textId="77777777" w:rsidTr="00BD6EFD">
        <w:trPr>
          <w:trHeight w:val="257"/>
        </w:trPr>
        <w:tc>
          <w:tcPr>
            <w:tcW w:w="562" w:type="dxa"/>
            <w:vMerge/>
            <w:tcBorders>
              <w:top w:val="nil"/>
              <w:left w:val="nil"/>
              <w:bottom w:val="single" w:sz="8" w:space="0" w:color="000000"/>
              <w:right w:val="nil"/>
            </w:tcBorders>
            <w:vAlign w:val="center"/>
            <w:hideMark/>
          </w:tcPr>
          <w:p w14:paraId="539E7859" w14:textId="77777777" w:rsidR="00F52927" w:rsidRPr="00F52927" w:rsidRDefault="00F52927" w:rsidP="00F52927">
            <w:pPr>
              <w:rPr>
                <w:rFonts w:ascii="Calibri" w:eastAsia="Times New Roman" w:hAnsi="Calibri" w:cs="Calibri"/>
                <w:b/>
                <w:bCs/>
                <w:color w:val="FF0000"/>
                <w:sz w:val="22"/>
                <w:szCs w:val="22"/>
              </w:rPr>
            </w:pPr>
          </w:p>
        </w:tc>
        <w:tc>
          <w:tcPr>
            <w:tcW w:w="1937" w:type="dxa"/>
            <w:tcBorders>
              <w:top w:val="nil"/>
              <w:left w:val="nil"/>
              <w:bottom w:val="nil"/>
              <w:right w:val="nil"/>
            </w:tcBorders>
            <w:shd w:val="clear" w:color="000000" w:fill="D9D9D9"/>
            <w:noWrap/>
            <w:vAlign w:val="bottom"/>
            <w:hideMark/>
          </w:tcPr>
          <w:p w14:paraId="017BDB5B"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FBE 523</w:t>
            </w:r>
          </w:p>
        </w:tc>
        <w:tc>
          <w:tcPr>
            <w:tcW w:w="3441" w:type="dxa"/>
            <w:gridSpan w:val="2"/>
            <w:tcBorders>
              <w:top w:val="nil"/>
              <w:left w:val="nil"/>
              <w:bottom w:val="nil"/>
              <w:right w:val="nil"/>
            </w:tcBorders>
            <w:shd w:val="clear" w:color="000000" w:fill="D9D9D9"/>
            <w:noWrap/>
            <w:vAlign w:val="bottom"/>
            <w:hideMark/>
          </w:tcPr>
          <w:p w14:paraId="079AF08D"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Venture Capital and Private Equity</w:t>
            </w:r>
          </w:p>
        </w:tc>
        <w:tc>
          <w:tcPr>
            <w:tcW w:w="1142" w:type="dxa"/>
            <w:tcBorders>
              <w:top w:val="nil"/>
              <w:left w:val="nil"/>
              <w:bottom w:val="nil"/>
              <w:right w:val="nil"/>
            </w:tcBorders>
            <w:shd w:val="clear" w:color="000000" w:fill="D9D9D9"/>
            <w:noWrap/>
            <w:vAlign w:val="bottom"/>
            <w:hideMark/>
          </w:tcPr>
          <w:p w14:paraId="5E0B176E" w14:textId="77777777" w:rsidR="00F52927" w:rsidRPr="00F52927" w:rsidRDefault="00F52927" w:rsidP="00F52927">
            <w:pPr>
              <w:jc w:val="center"/>
              <w:rPr>
                <w:rFonts w:ascii="Wingdings" w:eastAsia="Times New Roman" w:hAnsi="Wingdings" w:cs="Calibri"/>
                <w:color w:val="FF0000"/>
                <w:sz w:val="22"/>
                <w:szCs w:val="22"/>
              </w:rPr>
            </w:pPr>
            <w:r w:rsidRPr="00F52927">
              <w:rPr>
                <w:rFonts w:ascii="Wingdings" w:eastAsia="Times New Roman" w:hAnsi="Wingdings" w:cs="Calibri"/>
                <w:color w:val="FF0000"/>
                <w:sz w:val="22"/>
                <w:szCs w:val="22"/>
              </w:rPr>
              <w:t>ü</w:t>
            </w:r>
          </w:p>
        </w:tc>
        <w:tc>
          <w:tcPr>
            <w:tcW w:w="1166" w:type="dxa"/>
            <w:tcBorders>
              <w:top w:val="nil"/>
              <w:left w:val="nil"/>
              <w:bottom w:val="nil"/>
              <w:right w:val="nil"/>
            </w:tcBorders>
            <w:shd w:val="clear" w:color="000000" w:fill="D9D9D9"/>
            <w:noWrap/>
            <w:vAlign w:val="bottom"/>
            <w:hideMark/>
          </w:tcPr>
          <w:p w14:paraId="6A8EC3DE" w14:textId="77777777" w:rsidR="00F52927" w:rsidRPr="00F52927" w:rsidRDefault="00F52927" w:rsidP="00F52927">
            <w:pPr>
              <w:jc w:val="center"/>
              <w:rPr>
                <w:rFonts w:ascii="Wingdings" w:eastAsia="Times New Roman" w:hAnsi="Wingdings" w:cs="Calibri"/>
                <w:color w:val="FF0000"/>
                <w:sz w:val="22"/>
                <w:szCs w:val="22"/>
              </w:rPr>
            </w:pPr>
            <w:r w:rsidRPr="00F52927">
              <w:rPr>
                <w:rFonts w:ascii="Wingdings" w:eastAsia="Times New Roman" w:hAnsi="Wingdings" w:cs="Calibri"/>
                <w:color w:val="FF0000"/>
                <w:sz w:val="22"/>
                <w:szCs w:val="22"/>
              </w:rPr>
              <w:t>ü</w:t>
            </w:r>
          </w:p>
        </w:tc>
        <w:tc>
          <w:tcPr>
            <w:tcW w:w="1173" w:type="dxa"/>
            <w:tcBorders>
              <w:top w:val="nil"/>
              <w:left w:val="nil"/>
              <w:bottom w:val="nil"/>
              <w:right w:val="nil"/>
            </w:tcBorders>
            <w:shd w:val="clear" w:color="000000" w:fill="D9D9D9"/>
            <w:noWrap/>
            <w:vAlign w:val="bottom"/>
            <w:hideMark/>
          </w:tcPr>
          <w:p w14:paraId="01FD0933"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 </w:t>
            </w:r>
          </w:p>
        </w:tc>
      </w:tr>
      <w:tr w:rsidR="00BD6EFD" w:rsidRPr="00F52927" w14:paraId="72C9F14A" w14:textId="77777777" w:rsidTr="00BD6EFD">
        <w:trPr>
          <w:trHeight w:val="257"/>
        </w:trPr>
        <w:tc>
          <w:tcPr>
            <w:tcW w:w="562" w:type="dxa"/>
            <w:vMerge/>
            <w:tcBorders>
              <w:top w:val="nil"/>
              <w:left w:val="nil"/>
              <w:bottom w:val="single" w:sz="8" w:space="0" w:color="000000"/>
              <w:right w:val="nil"/>
            </w:tcBorders>
            <w:vAlign w:val="center"/>
            <w:hideMark/>
          </w:tcPr>
          <w:p w14:paraId="0A485E45" w14:textId="77777777" w:rsidR="00F52927" w:rsidRPr="00F52927" w:rsidRDefault="00F52927" w:rsidP="00F52927">
            <w:pPr>
              <w:rPr>
                <w:rFonts w:ascii="Calibri" w:eastAsia="Times New Roman" w:hAnsi="Calibri" w:cs="Calibri"/>
                <w:b/>
                <w:bCs/>
                <w:color w:val="FF0000"/>
                <w:sz w:val="22"/>
                <w:szCs w:val="22"/>
              </w:rPr>
            </w:pPr>
          </w:p>
        </w:tc>
        <w:tc>
          <w:tcPr>
            <w:tcW w:w="1937" w:type="dxa"/>
            <w:tcBorders>
              <w:top w:val="nil"/>
              <w:left w:val="nil"/>
              <w:bottom w:val="nil"/>
              <w:right w:val="nil"/>
            </w:tcBorders>
            <w:shd w:val="clear" w:color="auto" w:fill="auto"/>
            <w:noWrap/>
            <w:vAlign w:val="bottom"/>
            <w:hideMark/>
          </w:tcPr>
          <w:p w14:paraId="15552B60"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FBE 527</w:t>
            </w:r>
          </w:p>
        </w:tc>
        <w:tc>
          <w:tcPr>
            <w:tcW w:w="3441" w:type="dxa"/>
            <w:gridSpan w:val="2"/>
            <w:tcBorders>
              <w:top w:val="nil"/>
              <w:left w:val="nil"/>
              <w:bottom w:val="nil"/>
              <w:right w:val="nil"/>
            </w:tcBorders>
            <w:shd w:val="clear" w:color="auto" w:fill="auto"/>
            <w:noWrap/>
            <w:vAlign w:val="bottom"/>
            <w:hideMark/>
          </w:tcPr>
          <w:p w14:paraId="7F6DBF16"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 xml:space="preserve">Entrepreneurial Finance: Financial </w:t>
            </w:r>
            <w:proofErr w:type="spellStart"/>
            <w:r w:rsidRPr="00F52927">
              <w:rPr>
                <w:rFonts w:ascii="Calibri" w:eastAsia="Times New Roman" w:hAnsi="Calibri" w:cs="Calibri"/>
                <w:color w:val="000000"/>
                <w:sz w:val="22"/>
                <w:szCs w:val="22"/>
              </w:rPr>
              <w:t>Mgmt</w:t>
            </w:r>
            <w:proofErr w:type="spellEnd"/>
            <w:r w:rsidRPr="00F52927">
              <w:rPr>
                <w:rFonts w:ascii="Calibri" w:eastAsia="Times New Roman" w:hAnsi="Calibri" w:cs="Calibri"/>
                <w:color w:val="000000"/>
                <w:sz w:val="22"/>
                <w:szCs w:val="22"/>
              </w:rPr>
              <w:t xml:space="preserve"> for Dev Firms</w:t>
            </w:r>
          </w:p>
        </w:tc>
        <w:tc>
          <w:tcPr>
            <w:tcW w:w="1142" w:type="dxa"/>
            <w:tcBorders>
              <w:top w:val="nil"/>
              <w:left w:val="nil"/>
              <w:bottom w:val="nil"/>
              <w:right w:val="nil"/>
            </w:tcBorders>
            <w:shd w:val="clear" w:color="auto" w:fill="auto"/>
            <w:noWrap/>
            <w:vAlign w:val="bottom"/>
            <w:hideMark/>
          </w:tcPr>
          <w:p w14:paraId="3048BE8E" w14:textId="77777777" w:rsidR="00F52927" w:rsidRPr="00F52927" w:rsidRDefault="00F52927" w:rsidP="00F52927">
            <w:pPr>
              <w:jc w:val="center"/>
              <w:rPr>
                <w:rFonts w:ascii="Wingdings" w:eastAsia="Times New Roman" w:hAnsi="Wingdings" w:cs="Calibri"/>
                <w:color w:val="FF0000"/>
                <w:sz w:val="22"/>
                <w:szCs w:val="22"/>
              </w:rPr>
            </w:pPr>
            <w:r w:rsidRPr="00F52927">
              <w:rPr>
                <w:rFonts w:ascii="Wingdings" w:eastAsia="Times New Roman" w:hAnsi="Wingdings" w:cs="Calibri"/>
                <w:color w:val="FF0000"/>
                <w:sz w:val="22"/>
                <w:szCs w:val="22"/>
              </w:rPr>
              <w:t>ü</w:t>
            </w:r>
          </w:p>
        </w:tc>
        <w:tc>
          <w:tcPr>
            <w:tcW w:w="1166" w:type="dxa"/>
            <w:tcBorders>
              <w:top w:val="nil"/>
              <w:left w:val="nil"/>
              <w:bottom w:val="nil"/>
              <w:right w:val="nil"/>
            </w:tcBorders>
            <w:shd w:val="clear" w:color="auto" w:fill="auto"/>
            <w:noWrap/>
            <w:vAlign w:val="bottom"/>
            <w:hideMark/>
          </w:tcPr>
          <w:p w14:paraId="71C32852" w14:textId="77777777" w:rsidR="00F52927" w:rsidRPr="00F52927" w:rsidRDefault="00F52927" w:rsidP="00F52927">
            <w:pPr>
              <w:jc w:val="center"/>
              <w:rPr>
                <w:rFonts w:ascii="Wingdings" w:eastAsia="Times New Roman" w:hAnsi="Wingdings" w:cs="Calibri"/>
                <w:color w:val="FF0000"/>
                <w:sz w:val="22"/>
                <w:szCs w:val="22"/>
              </w:rPr>
            </w:pPr>
            <w:r w:rsidRPr="00F52927">
              <w:rPr>
                <w:rFonts w:ascii="Wingdings" w:eastAsia="Times New Roman" w:hAnsi="Wingdings" w:cs="Calibri"/>
                <w:color w:val="FF0000"/>
                <w:sz w:val="22"/>
                <w:szCs w:val="22"/>
              </w:rPr>
              <w:t>ü</w:t>
            </w:r>
          </w:p>
        </w:tc>
        <w:tc>
          <w:tcPr>
            <w:tcW w:w="1173" w:type="dxa"/>
            <w:tcBorders>
              <w:top w:val="nil"/>
              <w:left w:val="nil"/>
              <w:bottom w:val="nil"/>
              <w:right w:val="nil"/>
            </w:tcBorders>
            <w:shd w:val="clear" w:color="auto" w:fill="auto"/>
            <w:noWrap/>
            <w:vAlign w:val="bottom"/>
            <w:hideMark/>
          </w:tcPr>
          <w:p w14:paraId="66EED0B7" w14:textId="77777777" w:rsidR="00F52927" w:rsidRPr="00F52927" w:rsidRDefault="00F52927" w:rsidP="00F52927">
            <w:pPr>
              <w:jc w:val="center"/>
              <w:rPr>
                <w:rFonts w:ascii="Wingdings" w:eastAsia="Times New Roman" w:hAnsi="Wingdings" w:cs="Calibri"/>
                <w:color w:val="FF0000"/>
                <w:sz w:val="22"/>
                <w:szCs w:val="22"/>
              </w:rPr>
            </w:pPr>
          </w:p>
        </w:tc>
      </w:tr>
      <w:tr w:rsidR="00BD6EFD" w:rsidRPr="00BD6EFD" w14:paraId="7779C242" w14:textId="77777777" w:rsidTr="00BD6EFD">
        <w:trPr>
          <w:trHeight w:val="257"/>
        </w:trPr>
        <w:tc>
          <w:tcPr>
            <w:tcW w:w="562" w:type="dxa"/>
            <w:vMerge/>
            <w:tcBorders>
              <w:top w:val="nil"/>
              <w:left w:val="nil"/>
              <w:bottom w:val="single" w:sz="8" w:space="0" w:color="000000"/>
              <w:right w:val="nil"/>
            </w:tcBorders>
            <w:vAlign w:val="center"/>
            <w:hideMark/>
          </w:tcPr>
          <w:p w14:paraId="483AAAE7" w14:textId="77777777" w:rsidR="00F52927" w:rsidRPr="00F52927" w:rsidRDefault="00F52927" w:rsidP="00F52927">
            <w:pPr>
              <w:rPr>
                <w:rFonts w:ascii="Calibri" w:eastAsia="Times New Roman" w:hAnsi="Calibri" w:cs="Calibri"/>
                <w:b/>
                <w:bCs/>
                <w:color w:val="FF0000"/>
                <w:sz w:val="22"/>
                <w:szCs w:val="22"/>
              </w:rPr>
            </w:pPr>
          </w:p>
        </w:tc>
        <w:tc>
          <w:tcPr>
            <w:tcW w:w="1937" w:type="dxa"/>
            <w:tcBorders>
              <w:top w:val="nil"/>
              <w:left w:val="nil"/>
              <w:bottom w:val="nil"/>
              <w:right w:val="nil"/>
            </w:tcBorders>
            <w:shd w:val="clear" w:color="000000" w:fill="D9D9D9"/>
            <w:noWrap/>
            <w:vAlign w:val="bottom"/>
            <w:hideMark/>
          </w:tcPr>
          <w:p w14:paraId="0DBB460C"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FBE 529</w:t>
            </w:r>
          </w:p>
        </w:tc>
        <w:tc>
          <w:tcPr>
            <w:tcW w:w="3441" w:type="dxa"/>
            <w:gridSpan w:val="2"/>
            <w:tcBorders>
              <w:top w:val="nil"/>
              <w:left w:val="nil"/>
              <w:bottom w:val="nil"/>
              <w:right w:val="nil"/>
            </w:tcBorders>
            <w:shd w:val="clear" w:color="000000" w:fill="D9D9D9"/>
            <w:noWrap/>
            <w:vAlign w:val="bottom"/>
            <w:hideMark/>
          </w:tcPr>
          <w:p w14:paraId="647B03F0"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Financial Analysis and Valuation</w:t>
            </w:r>
          </w:p>
        </w:tc>
        <w:tc>
          <w:tcPr>
            <w:tcW w:w="1142" w:type="dxa"/>
            <w:tcBorders>
              <w:top w:val="nil"/>
              <w:left w:val="nil"/>
              <w:bottom w:val="nil"/>
              <w:right w:val="nil"/>
            </w:tcBorders>
            <w:shd w:val="clear" w:color="000000" w:fill="D9D9D9"/>
            <w:noWrap/>
            <w:vAlign w:val="bottom"/>
            <w:hideMark/>
          </w:tcPr>
          <w:p w14:paraId="5E52F643" w14:textId="77777777" w:rsidR="00F52927" w:rsidRPr="00F52927" w:rsidRDefault="00F52927" w:rsidP="00F52927">
            <w:pPr>
              <w:jc w:val="center"/>
              <w:rPr>
                <w:rFonts w:ascii="Wingdings" w:eastAsia="Times New Roman" w:hAnsi="Wingdings" w:cs="Calibri"/>
                <w:color w:val="FF0000"/>
                <w:sz w:val="22"/>
                <w:szCs w:val="22"/>
              </w:rPr>
            </w:pPr>
            <w:r w:rsidRPr="00F52927">
              <w:rPr>
                <w:rFonts w:ascii="Wingdings" w:eastAsia="Times New Roman" w:hAnsi="Wingdings" w:cs="Calibri"/>
                <w:color w:val="FF0000"/>
                <w:sz w:val="22"/>
                <w:szCs w:val="22"/>
              </w:rPr>
              <w:t>ü</w:t>
            </w:r>
          </w:p>
        </w:tc>
        <w:tc>
          <w:tcPr>
            <w:tcW w:w="1166" w:type="dxa"/>
            <w:tcBorders>
              <w:top w:val="nil"/>
              <w:left w:val="nil"/>
              <w:bottom w:val="nil"/>
              <w:right w:val="nil"/>
            </w:tcBorders>
            <w:shd w:val="clear" w:color="000000" w:fill="D9D9D9"/>
            <w:noWrap/>
            <w:vAlign w:val="bottom"/>
            <w:hideMark/>
          </w:tcPr>
          <w:p w14:paraId="2FBE4DA5" w14:textId="77777777" w:rsidR="00F52927" w:rsidRPr="00F52927" w:rsidRDefault="00F52927" w:rsidP="00F52927">
            <w:pPr>
              <w:jc w:val="center"/>
              <w:rPr>
                <w:rFonts w:ascii="Wingdings" w:eastAsia="Times New Roman" w:hAnsi="Wingdings" w:cs="Calibri"/>
                <w:color w:val="FF0000"/>
                <w:sz w:val="22"/>
                <w:szCs w:val="22"/>
              </w:rPr>
            </w:pPr>
            <w:r w:rsidRPr="00F52927">
              <w:rPr>
                <w:rFonts w:ascii="Wingdings" w:eastAsia="Times New Roman" w:hAnsi="Wingdings" w:cs="Calibri"/>
                <w:color w:val="FF0000"/>
                <w:sz w:val="22"/>
                <w:szCs w:val="22"/>
              </w:rPr>
              <w:t>ü</w:t>
            </w:r>
          </w:p>
        </w:tc>
        <w:tc>
          <w:tcPr>
            <w:tcW w:w="1173" w:type="dxa"/>
            <w:tcBorders>
              <w:top w:val="nil"/>
              <w:left w:val="nil"/>
              <w:bottom w:val="nil"/>
              <w:right w:val="nil"/>
            </w:tcBorders>
            <w:shd w:val="clear" w:color="000000" w:fill="D9D9D9"/>
            <w:noWrap/>
            <w:vAlign w:val="bottom"/>
            <w:hideMark/>
          </w:tcPr>
          <w:p w14:paraId="32B57C99" w14:textId="77777777" w:rsidR="00F52927" w:rsidRPr="00F52927" w:rsidRDefault="00F52927" w:rsidP="00F52927">
            <w:pPr>
              <w:jc w:val="center"/>
              <w:rPr>
                <w:rFonts w:ascii="Wingdings" w:eastAsia="Times New Roman" w:hAnsi="Wingdings" w:cs="Calibri"/>
                <w:color w:val="FF0000"/>
                <w:sz w:val="22"/>
                <w:szCs w:val="22"/>
              </w:rPr>
            </w:pPr>
            <w:r w:rsidRPr="00F52927">
              <w:rPr>
                <w:rFonts w:ascii="Wingdings" w:eastAsia="Times New Roman" w:hAnsi="Wingdings" w:cs="Calibri"/>
                <w:color w:val="FF0000"/>
                <w:sz w:val="22"/>
                <w:szCs w:val="22"/>
              </w:rPr>
              <w:t>ü</w:t>
            </w:r>
          </w:p>
        </w:tc>
      </w:tr>
      <w:tr w:rsidR="00BD6EFD" w:rsidRPr="00F52927" w14:paraId="64932C85" w14:textId="77777777" w:rsidTr="00BD6EFD">
        <w:trPr>
          <w:trHeight w:val="257"/>
        </w:trPr>
        <w:tc>
          <w:tcPr>
            <w:tcW w:w="562" w:type="dxa"/>
            <w:vMerge/>
            <w:tcBorders>
              <w:top w:val="nil"/>
              <w:left w:val="nil"/>
              <w:bottom w:val="single" w:sz="8" w:space="0" w:color="000000"/>
              <w:right w:val="nil"/>
            </w:tcBorders>
            <w:vAlign w:val="center"/>
            <w:hideMark/>
          </w:tcPr>
          <w:p w14:paraId="151E6586" w14:textId="77777777" w:rsidR="00F52927" w:rsidRPr="00F52927" w:rsidRDefault="00F52927" w:rsidP="00F52927">
            <w:pPr>
              <w:rPr>
                <w:rFonts w:ascii="Calibri" w:eastAsia="Times New Roman" w:hAnsi="Calibri" w:cs="Calibri"/>
                <w:b/>
                <w:bCs/>
                <w:color w:val="FF0000"/>
                <w:sz w:val="22"/>
                <w:szCs w:val="22"/>
              </w:rPr>
            </w:pPr>
          </w:p>
        </w:tc>
        <w:tc>
          <w:tcPr>
            <w:tcW w:w="1937" w:type="dxa"/>
            <w:tcBorders>
              <w:top w:val="nil"/>
              <w:left w:val="nil"/>
              <w:bottom w:val="nil"/>
              <w:right w:val="nil"/>
            </w:tcBorders>
            <w:shd w:val="clear" w:color="auto" w:fill="auto"/>
            <w:noWrap/>
            <w:vAlign w:val="bottom"/>
            <w:hideMark/>
          </w:tcPr>
          <w:p w14:paraId="4A298FC9"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 xml:space="preserve">FBE 531 </w:t>
            </w:r>
          </w:p>
        </w:tc>
        <w:tc>
          <w:tcPr>
            <w:tcW w:w="3441" w:type="dxa"/>
            <w:gridSpan w:val="2"/>
            <w:tcBorders>
              <w:top w:val="nil"/>
              <w:left w:val="nil"/>
              <w:bottom w:val="nil"/>
              <w:right w:val="nil"/>
            </w:tcBorders>
            <w:shd w:val="clear" w:color="auto" w:fill="auto"/>
            <w:noWrap/>
            <w:vAlign w:val="bottom"/>
            <w:hideMark/>
          </w:tcPr>
          <w:p w14:paraId="377DDE26"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Corporate Financial Policy and Corporate Governance</w:t>
            </w:r>
          </w:p>
        </w:tc>
        <w:tc>
          <w:tcPr>
            <w:tcW w:w="1142" w:type="dxa"/>
            <w:tcBorders>
              <w:top w:val="nil"/>
              <w:left w:val="nil"/>
              <w:bottom w:val="nil"/>
              <w:right w:val="nil"/>
            </w:tcBorders>
            <w:shd w:val="clear" w:color="auto" w:fill="auto"/>
            <w:noWrap/>
            <w:vAlign w:val="bottom"/>
            <w:hideMark/>
          </w:tcPr>
          <w:p w14:paraId="72C02042" w14:textId="77777777" w:rsidR="00F52927" w:rsidRPr="00F52927" w:rsidRDefault="00F52927" w:rsidP="00F52927">
            <w:pPr>
              <w:jc w:val="center"/>
              <w:rPr>
                <w:rFonts w:ascii="Wingdings" w:eastAsia="Times New Roman" w:hAnsi="Wingdings" w:cs="Calibri"/>
                <w:color w:val="FF0000"/>
                <w:sz w:val="22"/>
                <w:szCs w:val="22"/>
              </w:rPr>
            </w:pPr>
            <w:r w:rsidRPr="00F52927">
              <w:rPr>
                <w:rFonts w:ascii="Wingdings" w:eastAsia="Times New Roman" w:hAnsi="Wingdings" w:cs="Calibri"/>
                <w:color w:val="FF0000"/>
                <w:sz w:val="22"/>
                <w:szCs w:val="22"/>
              </w:rPr>
              <w:t>ü</w:t>
            </w:r>
          </w:p>
        </w:tc>
        <w:tc>
          <w:tcPr>
            <w:tcW w:w="1166" w:type="dxa"/>
            <w:tcBorders>
              <w:top w:val="nil"/>
              <w:left w:val="nil"/>
              <w:bottom w:val="nil"/>
              <w:right w:val="nil"/>
            </w:tcBorders>
            <w:shd w:val="clear" w:color="auto" w:fill="auto"/>
            <w:noWrap/>
            <w:vAlign w:val="bottom"/>
            <w:hideMark/>
          </w:tcPr>
          <w:p w14:paraId="4FA2769E" w14:textId="77777777" w:rsidR="00F52927" w:rsidRPr="00F52927" w:rsidRDefault="00F52927" w:rsidP="00F52927">
            <w:pPr>
              <w:jc w:val="center"/>
              <w:rPr>
                <w:rFonts w:ascii="Wingdings" w:eastAsia="Times New Roman" w:hAnsi="Wingdings" w:cs="Calibri"/>
                <w:color w:val="FF0000"/>
                <w:sz w:val="22"/>
                <w:szCs w:val="22"/>
              </w:rPr>
            </w:pPr>
          </w:p>
        </w:tc>
        <w:tc>
          <w:tcPr>
            <w:tcW w:w="1173" w:type="dxa"/>
            <w:tcBorders>
              <w:top w:val="nil"/>
              <w:left w:val="nil"/>
              <w:bottom w:val="nil"/>
              <w:right w:val="nil"/>
            </w:tcBorders>
            <w:shd w:val="clear" w:color="auto" w:fill="auto"/>
            <w:noWrap/>
            <w:vAlign w:val="bottom"/>
            <w:hideMark/>
          </w:tcPr>
          <w:p w14:paraId="26AD61F1" w14:textId="77777777" w:rsidR="00F52927" w:rsidRPr="00F52927" w:rsidRDefault="00F52927" w:rsidP="00F52927">
            <w:pPr>
              <w:rPr>
                <w:rFonts w:eastAsia="Times New Roman"/>
                <w:sz w:val="22"/>
                <w:szCs w:val="22"/>
              </w:rPr>
            </w:pPr>
          </w:p>
        </w:tc>
      </w:tr>
      <w:tr w:rsidR="00BD6EFD" w:rsidRPr="00BD6EFD" w14:paraId="73C068AE" w14:textId="77777777" w:rsidTr="00BD6EFD">
        <w:trPr>
          <w:trHeight w:val="257"/>
        </w:trPr>
        <w:tc>
          <w:tcPr>
            <w:tcW w:w="562" w:type="dxa"/>
            <w:vMerge/>
            <w:tcBorders>
              <w:top w:val="nil"/>
              <w:left w:val="nil"/>
              <w:bottom w:val="single" w:sz="8" w:space="0" w:color="000000"/>
              <w:right w:val="nil"/>
            </w:tcBorders>
            <w:vAlign w:val="center"/>
            <w:hideMark/>
          </w:tcPr>
          <w:p w14:paraId="7D1FDF93" w14:textId="77777777" w:rsidR="00F52927" w:rsidRPr="00F52927" w:rsidRDefault="00F52927" w:rsidP="00F52927">
            <w:pPr>
              <w:rPr>
                <w:rFonts w:ascii="Calibri" w:eastAsia="Times New Roman" w:hAnsi="Calibri" w:cs="Calibri"/>
                <w:b/>
                <w:bCs/>
                <w:color w:val="FF0000"/>
                <w:sz w:val="22"/>
                <w:szCs w:val="22"/>
              </w:rPr>
            </w:pPr>
          </w:p>
        </w:tc>
        <w:tc>
          <w:tcPr>
            <w:tcW w:w="1937" w:type="dxa"/>
            <w:tcBorders>
              <w:top w:val="nil"/>
              <w:left w:val="nil"/>
              <w:bottom w:val="nil"/>
              <w:right w:val="nil"/>
            </w:tcBorders>
            <w:shd w:val="clear" w:color="000000" w:fill="D9D9D9"/>
            <w:noWrap/>
            <w:vAlign w:val="bottom"/>
            <w:hideMark/>
          </w:tcPr>
          <w:p w14:paraId="4AD114DF"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FBE 532</w:t>
            </w:r>
          </w:p>
        </w:tc>
        <w:tc>
          <w:tcPr>
            <w:tcW w:w="3441" w:type="dxa"/>
            <w:gridSpan w:val="2"/>
            <w:tcBorders>
              <w:top w:val="nil"/>
              <w:left w:val="nil"/>
              <w:bottom w:val="nil"/>
              <w:right w:val="nil"/>
            </w:tcBorders>
            <w:shd w:val="clear" w:color="000000" w:fill="D9D9D9"/>
            <w:noWrap/>
            <w:vAlign w:val="bottom"/>
            <w:hideMark/>
          </w:tcPr>
          <w:p w14:paraId="521A7C43"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Corporate Financial Strategy</w:t>
            </w:r>
          </w:p>
        </w:tc>
        <w:tc>
          <w:tcPr>
            <w:tcW w:w="1142" w:type="dxa"/>
            <w:tcBorders>
              <w:top w:val="nil"/>
              <w:left w:val="nil"/>
              <w:bottom w:val="nil"/>
              <w:right w:val="nil"/>
            </w:tcBorders>
            <w:shd w:val="clear" w:color="000000" w:fill="D9D9D9"/>
            <w:noWrap/>
            <w:vAlign w:val="bottom"/>
            <w:hideMark/>
          </w:tcPr>
          <w:p w14:paraId="5D1DFA98"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 </w:t>
            </w:r>
          </w:p>
        </w:tc>
        <w:tc>
          <w:tcPr>
            <w:tcW w:w="1166" w:type="dxa"/>
            <w:tcBorders>
              <w:top w:val="nil"/>
              <w:left w:val="nil"/>
              <w:bottom w:val="nil"/>
              <w:right w:val="nil"/>
            </w:tcBorders>
            <w:shd w:val="clear" w:color="000000" w:fill="D9D9D9"/>
            <w:noWrap/>
            <w:vAlign w:val="bottom"/>
            <w:hideMark/>
          </w:tcPr>
          <w:p w14:paraId="62237468" w14:textId="77777777" w:rsidR="00F52927" w:rsidRPr="00F52927" w:rsidRDefault="00F52927" w:rsidP="00F52927">
            <w:pPr>
              <w:jc w:val="center"/>
              <w:rPr>
                <w:rFonts w:ascii="Wingdings" w:eastAsia="Times New Roman" w:hAnsi="Wingdings" w:cs="Calibri"/>
                <w:color w:val="FF0000"/>
                <w:sz w:val="22"/>
                <w:szCs w:val="22"/>
              </w:rPr>
            </w:pPr>
            <w:r w:rsidRPr="00F52927">
              <w:rPr>
                <w:rFonts w:ascii="Wingdings" w:eastAsia="Times New Roman" w:hAnsi="Wingdings" w:cs="Calibri"/>
                <w:color w:val="FF0000"/>
                <w:sz w:val="22"/>
                <w:szCs w:val="22"/>
              </w:rPr>
              <w:t>ü</w:t>
            </w:r>
          </w:p>
        </w:tc>
        <w:tc>
          <w:tcPr>
            <w:tcW w:w="1173" w:type="dxa"/>
            <w:tcBorders>
              <w:top w:val="nil"/>
              <w:left w:val="nil"/>
              <w:bottom w:val="nil"/>
              <w:right w:val="nil"/>
            </w:tcBorders>
            <w:shd w:val="clear" w:color="000000" w:fill="D9D9D9"/>
            <w:noWrap/>
            <w:vAlign w:val="bottom"/>
            <w:hideMark/>
          </w:tcPr>
          <w:p w14:paraId="053595CC"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 </w:t>
            </w:r>
          </w:p>
        </w:tc>
      </w:tr>
      <w:tr w:rsidR="00BD6EFD" w:rsidRPr="00F52927" w14:paraId="4FE4515F" w14:textId="77777777" w:rsidTr="00BD6EFD">
        <w:trPr>
          <w:trHeight w:val="257"/>
        </w:trPr>
        <w:tc>
          <w:tcPr>
            <w:tcW w:w="562" w:type="dxa"/>
            <w:vMerge/>
            <w:tcBorders>
              <w:top w:val="nil"/>
              <w:left w:val="nil"/>
              <w:bottom w:val="single" w:sz="8" w:space="0" w:color="000000"/>
              <w:right w:val="nil"/>
            </w:tcBorders>
            <w:vAlign w:val="center"/>
            <w:hideMark/>
          </w:tcPr>
          <w:p w14:paraId="377CD68B" w14:textId="77777777" w:rsidR="00F52927" w:rsidRPr="00F52927" w:rsidRDefault="00F52927" w:rsidP="00F52927">
            <w:pPr>
              <w:rPr>
                <w:rFonts w:ascii="Calibri" w:eastAsia="Times New Roman" w:hAnsi="Calibri" w:cs="Calibri"/>
                <w:b/>
                <w:bCs/>
                <w:color w:val="FF0000"/>
                <w:sz w:val="22"/>
                <w:szCs w:val="22"/>
              </w:rPr>
            </w:pPr>
          </w:p>
        </w:tc>
        <w:tc>
          <w:tcPr>
            <w:tcW w:w="1937" w:type="dxa"/>
            <w:tcBorders>
              <w:top w:val="nil"/>
              <w:left w:val="nil"/>
              <w:bottom w:val="nil"/>
              <w:right w:val="nil"/>
            </w:tcBorders>
            <w:shd w:val="clear" w:color="auto" w:fill="auto"/>
            <w:noWrap/>
            <w:vAlign w:val="bottom"/>
            <w:hideMark/>
          </w:tcPr>
          <w:p w14:paraId="4B3F6BBC"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FBE 540</w:t>
            </w:r>
          </w:p>
        </w:tc>
        <w:tc>
          <w:tcPr>
            <w:tcW w:w="3441" w:type="dxa"/>
            <w:gridSpan w:val="2"/>
            <w:tcBorders>
              <w:top w:val="nil"/>
              <w:left w:val="nil"/>
              <w:bottom w:val="nil"/>
              <w:right w:val="nil"/>
            </w:tcBorders>
            <w:shd w:val="clear" w:color="auto" w:fill="auto"/>
            <w:noWrap/>
            <w:vAlign w:val="bottom"/>
            <w:hideMark/>
          </w:tcPr>
          <w:p w14:paraId="5B14F1F3"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 xml:space="preserve">Hedge Funds </w:t>
            </w:r>
          </w:p>
        </w:tc>
        <w:tc>
          <w:tcPr>
            <w:tcW w:w="1142" w:type="dxa"/>
            <w:tcBorders>
              <w:top w:val="nil"/>
              <w:left w:val="nil"/>
              <w:bottom w:val="nil"/>
              <w:right w:val="nil"/>
            </w:tcBorders>
            <w:shd w:val="clear" w:color="auto" w:fill="auto"/>
            <w:noWrap/>
            <w:vAlign w:val="bottom"/>
            <w:hideMark/>
          </w:tcPr>
          <w:p w14:paraId="4D92CB45" w14:textId="77777777" w:rsidR="00F52927" w:rsidRPr="00F52927" w:rsidRDefault="00F52927" w:rsidP="00F52927">
            <w:pPr>
              <w:rPr>
                <w:rFonts w:ascii="Calibri" w:eastAsia="Times New Roman" w:hAnsi="Calibri" w:cs="Calibri"/>
                <w:color w:val="000000"/>
                <w:sz w:val="22"/>
                <w:szCs w:val="22"/>
              </w:rPr>
            </w:pPr>
          </w:p>
        </w:tc>
        <w:tc>
          <w:tcPr>
            <w:tcW w:w="1166" w:type="dxa"/>
            <w:tcBorders>
              <w:top w:val="nil"/>
              <w:left w:val="nil"/>
              <w:bottom w:val="nil"/>
              <w:right w:val="nil"/>
            </w:tcBorders>
            <w:shd w:val="clear" w:color="auto" w:fill="auto"/>
            <w:noWrap/>
            <w:vAlign w:val="bottom"/>
            <w:hideMark/>
          </w:tcPr>
          <w:p w14:paraId="138D07A9" w14:textId="77777777" w:rsidR="00F52927" w:rsidRPr="00F52927" w:rsidRDefault="00F52927" w:rsidP="00F52927">
            <w:pPr>
              <w:jc w:val="center"/>
              <w:rPr>
                <w:rFonts w:ascii="Wingdings" w:eastAsia="Times New Roman" w:hAnsi="Wingdings" w:cs="Calibri"/>
                <w:color w:val="FF0000"/>
                <w:sz w:val="22"/>
                <w:szCs w:val="22"/>
              </w:rPr>
            </w:pPr>
            <w:r w:rsidRPr="00F52927">
              <w:rPr>
                <w:rFonts w:ascii="Wingdings" w:eastAsia="Times New Roman" w:hAnsi="Wingdings" w:cs="Calibri"/>
                <w:color w:val="FF0000"/>
                <w:sz w:val="22"/>
                <w:szCs w:val="22"/>
              </w:rPr>
              <w:t>ü</w:t>
            </w:r>
          </w:p>
        </w:tc>
        <w:tc>
          <w:tcPr>
            <w:tcW w:w="1173" w:type="dxa"/>
            <w:tcBorders>
              <w:top w:val="nil"/>
              <w:left w:val="nil"/>
              <w:bottom w:val="nil"/>
              <w:right w:val="nil"/>
            </w:tcBorders>
            <w:shd w:val="clear" w:color="auto" w:fill="auto"/>
            <w:noWrap/>
            <w:vAlign w:val="bottom"/>
            <w:hideMark/>
          </w:tcPr>
          <w:p w14:paraId="246B9FF5" w14:textId="77777777" w:rsidR="00F52927" w:rsidRPr="00F52927" w:rsidRDefault="00F52927" w:rsidP="00F52927">
            <w:pPr>
              <w:jc w:val="center"/>
              <w:rPr>
                <w:rFonts w:ascii="Wingdings" w:eastAsia="Times New Roman" w:hAnsi="Wingdings" w:cs="Calibri"/>
                <w:color w:val="FF0000"/>
                <w:sz w:val="22"/>
                <w:szCs w:val="22"/>
              </w:rPr>
            </w:pPr>
            <w:r w:rsidRPr="00F52927">
              <w:rPr>
                <w:rFonts w:ascii="Wingdings" w:eastAsia="Times New Roman" w:hAnsi="Wingdings" w:cs="Calibri"/>
                <w:color w:val="FF0000"/>
                <w:sz w:val="22"/>
                <w:szCs w:val="22"/>
              </w:rPr>
              <w:t>ü</w:t>
            </w:r>
          </w:p>
        </w:tc>
      </w:tr>
      <w:tr w:rsidR="00BD6EFD" w:rsidRPr="00BD6EFD" w14:paraId="34856BAA" w14:textId="77777777" w:rsidTr="00BD6EFD">
        <w:trPr>
          <w:trHeight w:val="257"/>
        </w:trPr>
        <w:tc>
          <w:tcPr>
            <w:tcW w:w="562" w:type="dxa"/>
            <w:vMerge/>
            <w:tcBorders>
              <w:top w:val="nil"/>
              <w:left w:val="nil"/>
              <w:bottom w:val="single" w:sz="8" w:space="0" w:color="000000"/>
              <w:right w:val="nil"/>
            </w:tcBorders>
            <w:vAlign w:val="center"/>
            <w:hideMark/>
          </w:tcPr>
          <w:p w14:paraId="05127B6A" w14:textId="77777777" w:rsidR="00F52927" w:rsidRPr="00F52927" w:rsidRDefault="00F52927" w:rsidP="00F52927">
            <w:pPr>
              <w:rPr>
                <w:rFonts w:ascii="Calibri" w:eastAsia="Times New Roman" w:hAnsi="Calibri" w:cs="Calibri"/>
                <w:b/>
                <w:bCs/>
                <w:color w:val="FF0000"/>
                <w:sz w:val="22"/>
                <w:szCs w:val="22"/>
              </w:rPr>
            </w:pPr>
          </w:p>
        </w:tc>
        <w:tc>
          <w:tcPr>
            <w:tcW w:w="1937" w:type="dxa"/>
            <w:tcBorders>
              <w:top w:val="nil"/>
              <w:left w:val="nil"/>
              <w:bottom w:val="nil"/>
              <w:right w:val="nil"/>
            </w:tcBorders>
            <w:shd w:val="clear" w:color="000000" w:fill="D9D9D9"/>
            <w:noWrap/>
            <w:vAlign w:val="bottom"/>
            <w:hideMark/>
          </w:tcPr>
          <w:p w14:paraId="31153314"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FBE 545</w:t>
            </w:r>
          </w:p>
        </w:tc>
        <w:tc>
          <w:tcPr>
            <w:tcW w:w="3441" w:type="dxa"/>
            <w:gridSpan w:val="2"/>
            <w:tcBorders>
              <w:top w:val="nil"/>
              <w:left w:val="nil"/>
              <w:bottom w:val="nil"/>
              <w:right w:val="nil"/>
            </w:tcBorders>
            <w:shd w:val="clear" w:color="000000" w:fill="D9D9D9"/>
            <w:noWrap/>
            <w:vAlign w:val="bottom"/>
            <w:hideMark/>
          </w:tcPr>
          <w:p w14:paraId="15554821"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Applied Financial Modeling</w:t>
            </w:r>
          </w:p>
        </w:tc>
        <w:tc>
          <w:tcPr>
            <w:tcW w:w="1142" w:type="dxa"/>
            <w:tcBorders>
              <w:top w:val="nil"/>
              <w:left w:val="nil"/>
              <w:bottom w:val="nil"/>
              <w:right w:val="nil"/>
            </w:tcBorders>
            <w:shd w:val="clear" w:color="000000" w:fill="D9D9D9"/>
            <w:noWrap/>
            <w:vAlign w:val="bottom"/>
            <w:hideMark/>
          </w:tcPr>
          <w:p w14:paraId="03BCE6DE" w14:textId="77777777" w:rsidR="00F52927" w:rsidRPr="00F52927" w:rsidRDefault="00F52927" w:rsidP="00F52927">
            <w:pPr>
              <w:jc w:val="center"/>
              <w:rPr>
                <w:rFonts w:ascii="Wingdings" w:eastAsia="Times New Roman" w:hAnsi="Wingdings" w:cs="Calibri"/>
                <w:color w:val="FF0000"/>
                <w:sz w:val="22"/>
                <w:szCs w:val="22"/>
              </w:rPr>
            </w:pPr>
            <w:r w:rsidRPr="00F52927">
              <w:rPr>
                <w:rFonts w:ascii="Wingdings" w:eastAsia="Times New Roman" w:hAnsi="Wingdings" w:cs="Calibri"/>
                <w:color w:val="FF0000"/>
                <w:sz w:val="22"/>
                <w:szCs w:val="22"/>
              </w:rPr>
              <w:t>ü</w:t>
            </w:r>
          </w:p>
        </w:tc>
        <w:tc>
          <w:tcPr>
            <w:tcW w:w="1166" w:type="dxa"/>
            <w:tcBorders>
              <w:top w:val="nil"/>
              <w:left w:val="nil"/>
              <w:bottom w:val="nil"/>
              <w:right w:val="nil"/>
            </w:tcBorders>
            <w:shd w:val="clear" w:color="000000" w:fill="D9D9D9"/>
            <w:noWrap/>
            <w:vAlign w:val="bottom"/>
            <w:hideMark/>
          </w:tcPr>
          <w:p w14:paraId="00F19411" w14:textId="77777777" w:rsidR="00F52927" w:rsidRPr="00F52927" w:rsidRDefault="00F52927" w:rsidP="00F52927">
            <w:pPr>
              <w:jc w:val="center"/>
              <w:rPr>
                <w:rFonts w:ascii="Wingdings" w:eastAsia="Times New Roman" w:hAnsi="Wingdings" w:cs="Calibri"/>
                <w:color w:val="FF0000"/>
                <w:sz w:val="22"/>
                <w:szCs w:val="22"/>
              </w:rPr>
            </w:pPr>
            <w:r w:rsidRPr="00F52927">
              <w:rPr>
                <w:rFonts w:ascii="Wingdings" w:eastAsia="Times New Roman" w:hAnsi="Wingdings" w:cs="Calibri"/>
                <w:color w:val="FF0000"/>
                <w:sz w:val="22"/>
                <w:szCs w:val="22"/>
              </w:rPr>
              <w:t>ü</w:t>
            </w:r>
          </w:p>
        </w:tc>
        <w:tc>
          <w:tcPr>
            <w:tcW w:w="1173" w:type="dxa"/>
            <w:tcBorders>
              <w:top w:val="nil"/>
              <w:left w:val="nil"/>
              <w:bottom w:val="nil"/>
              <w:right w:val="nil"/>
            </w:tcBorders>
            <w:shd w:val="clear" w:color="000000" w:fill="D9D9D9"/>
            <w:noWrap/>
            <w:vAlign w:val="bottom"/>
            <w:hideMark/>
          </w:tcPr>
          <w:p w14:paraId="4EC9F33E"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 </w:t>
            </w:r>
          </w:p>
        </w:tc>
      </w:tr>
      <w:tr w:rsidR="00BD6EFD" w:rsidRPr="00F52927" w14:paraId="316AE91A" w14:textId="77777777" w:rsidTr="00BD6EFD">
        <w:trPr>
          <w:trHeight w:val="257"/>
        </w:trPr>
        <w:tc>
          <w:tcPr>
            <w:tcW w:w="562" w:type="dxa"/>
            <w:vMerge/>
            <w:tcBorders>
              <w:top w:val="nil"/>
              <w:left w:val="nil"/>
              <w:bottom w:val="single" w:sz="8" w:space="0" w:color="000000"/>
              <w:right w:val="nil"/>
            </w:tcBorders>
            <w:vAlign w:val="center"/>
            <w:hideMark/>
          </w:tcPr>
          <w:p w14:paraId="7D802B66" w14:textId="77777777" w:rsidR="00F52927" w:rsidRPr="00F52927" w:rsidRDefault="00F52927" w:rsidP="00F52927">
            <w:pPr>
              <w:rPr>
                <w:rFonts w:ascii="Calibri" w:eastAsia="Times New Roman" w:hAnsi="Calibri" w:cs="Calibri"/>
                <w:b/>
                <w:bCs/>
                <w:color w:val="FF0000"/>
                <w:sz w:val="22"/>
                <w:szCs w:val="22"/>
              </w:rPr>
            </w:pPr>
          </w:p>
        </w:tc>
        <w:tc>
          <w:tcPr>
            <w:tcW w:w="1937" w:type="dxa"/>
            <w:tcBorders>
              <w:top w:val="nil"/>
              <w:left w:val="nil"/>
              <w:bottom w:val="single" w:sz="8" w:space="0" w:color="auto"/>
              <w:right w:val="nil"/>
            </w:tcBorders>
            <w:shd w:val="clear" w:color="auto" w:fill="auto"/>
            <w:noWrap/>
            <w:vAlign w:val="bottom"/>
            <w:hideMark/>
          </w:tcPr>
          <w:p w14:paraId="390DF5AB"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FBE 560</w:t>
            </w:r>
          </w:p>
        </w:tc>
        <w:tc>
          <w:tcPr>
            <w:tcW w:w="3441" w:type="dxa"/>
            <w:gridSpan w:val="2"/>
            <w:tcBorders>
              <w:top w:val="nil"/>
              <w:left w:val="nil"/>
              <w:bottom w:val="single" w:sz="8" w:space="0" w:color="auto"/>
              <w:right w:val="nil"/>
            </w:tcBorders>
            <w:shd w:val="clear" w:color="auto" w:fill="auto"/>
            <w:noWrap/>
            <w:vAlign w:val="bottom"/>
            <w:hideMark/>
          </w:tcPr>
          <w:p w14:paraId="679686A6"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 xml:space="preserve">Mergers and Acquisitions </w:t>
            </w:r>
          </w:p>
        </w:tc>
        <w:tc>
          <w:tcPr>
            <w:tcW w:w="1142" w:type="dxa"/>
            <w:tcBorders>
              <w:top w:val="nil"/>
              <w:left w:val="nil"/>
              <w:bottom w:val="single" w:sz="8" w:space="0" w:color="auto"/>
              <w:right w:val="nil"/>
            </w:tcBorders>
            <w:shd w:val="clear" w:color="auto" w:fill="auto"/>
            <w:noWrap/>
            <w:vAlign w:val="bottom"/>
            <w:hideMark/>
          </w:tcPr>
          <w:p w14:paraId="14B86CDE"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 </w:t>
            </w:r>
          </w:p>
        </w:tc>
        <w:tc>
          <w:tcPr>
            <w:tcW w:w="1166" w:type="dxa"/>
            <w:tcBorders>
              <w:top w:val="nil"/>
              <w:left w:val="nil"/>
              <w:bottom w:val="single" w:sz="8" w:space="0" w:color="auto"/>
              <w:right w:val="nil"/>
            </w:tcBorders>
            <w:shd w:val="clear" w:color="auto" w:fill="auto"/>
            <w:noWrap/>
            <w:vAlign w:val="bottom"/>
            <w:hideMark/>
          </w:tcPr>
          <w:p w14:paraId="02353CF8" w14:textId="77777777" w:rsidR="00F52927" w:rsidRPr="00F52927" w:rsidRDefault="00F52927" w:rsidP="00F52927">
            <w:pPr>
              <w:jc w:val="center"/>
              <w:rPr>
                <w:rFonts w:ascii="Wingdings" w:eastAsia="Times New Roman" w:hAnsi="Wingdings" w:cs="Calibri"/>
                <w:color w:val="FF0000"/>
                <w:sz w:val="22"/>
                <w:szCs w:val="22"/>
              </w:rPr>
            </w:pPr>
            <w:r w:rsidRPr="00F52927">
              <w:rPr>
                <w:rFonts w:ascii="Wingdings" w:eastAsia="Times New Roman" w:hAnsi="Wingdings" w:cs="Calibri"/>
                <w:color w:val="FF0000"/>
                <w:sz w:val="22"/>
                <w:szCs w:val="22"/>
              </w:rPr>
              <w:t>ü</w:t>
            </w:r>
          </w:p>
        </w:tc>
        <w:tc>
          <w:tcPr>
            <w:tcW w:w="1173" w:type="dxa"/>
            <w:tcBorders>
              <w:top w:val="nil"/>
              <w:left w:val="nil"/>
              <w:bottom w:val="single" w:sz="8" w:space="0" w:color="auto"/>
              <w:right w:val="nil"/>
            </w:tcBorders>
            <w:shd w:val="clear" w:color="auto" w:fill="auto"/>
            <w:noWrap/>
            <w:vAlign w:val="bottom"/>
            <w:hideMark/>
          </w:tcPr>
          <w:p w14:paraId="4F70B209"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 </w:t>
            </w:r>
          </w:p>
        </w:tc>
      </w:tr>
      <w:tr w:rsidR="00BD6EFD" w:rsidRPr="00BD6EFD" w14:paraId="72EAC804" w14:textId="77777777" w:rsidTr="00BD6EFD">
        <w:trPr>
          <w:trHeight w:val="257"/>
        </w:trPr>
        <w:tc>
          <w:tcPr>
            <w:tcW w:w="562" w:type="dxa"/>
            <w:vMerge w:val="restart"/>
            <w:tcBorders>
              <w:top w:val="nil"/>
              <w:left w:val="nil"/>
              <w:bottom w:val="single" w:sz="8" w:space="0" w:color="000000"/>
              <w:right w:val="nil"/>
            </w:tcBorders>
            <w:shd w:val="clear" w:color="auto" w:fill="auto"/>
            <w:noWrap/>
            <w:textDirection w:val="btLr"/>
            <w:vAlign w:val="center"/>
            <w:hideMark/>
          </w:tcPr>
          <w:p w14:paraId="6D7D4F27" w14:textId="77777777" w:rsidR="00F52927" w:rsidRPr="00F52927" w:rsidRDefault="00F52927" w:rsidP="00F52927">
            <w:pPr>
              <w:jc w:val="center"/>
              <w:rPr>
                <w:rFonts w:ascii="Calibri" w:eastAsia="Times New Roman" w:hAnsi="Calibri" w:cs="Calibri"/>
                <w:b/>
                <w:bCs/>
                <w:color w:val="FF0000"/>
                <w:sz w:val="22"/>
                <w:szCs w:val="22"/>
              </w:rPr>
            </w:pPr>
            <w:r w:rsidRPr="00F52927">
              <w:rPr>
                <w:rFonts w:ascii="Calibri" w:eastAsia="Times New Roman" w:hAnsi="Calibri" w:cs="Calibri"/>
                <w:b/>
                <w:bCs/>
                <w:color w:val="FF0000"/>
                <w:sz w:val="22"/>
                <w:szCs w:val="22"/>
              </w:rPr>
              <w:t>INVESTMENTS</w:t>
            </w:r>
          </w:p>
        </w:tc>
        <w:tc>
          <w:tcPr>
            <w:tcW w:w="1937" w:type="dxa"/>
            <w:tcBorders>
              <w:top w:val="nil"/>
              <w:left w:val="nil"/>
              <w:bottom w:val="nil"/>
              <w:right w:val="nil"/>
            </w:tcBorders>
            <w:shd w:val="clear" w:color="000000" w:fill="D9D9D9"/>
            <w:noWrap/>
            <w:vAlign w:val="bottom"/>
            <w:hideMark/>
          </w:tcPr>
          <w:p w14:paraId="7B527AA8"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FBE 535</w:t>
            </w:r>
          </w:p>
        </w:tc>
        <w:tc>
          <w:tcPr>
            <w:tcW w:w="3441" w:type="dxa"/>
            <w:gridSpan w:val="2"/>
            <w:tcBorders>
              <w:top w:val="nil"/>
              <w:left w:val="nil"/>
              <w:bottom w:val="nil"/>
              <w:right w:val="nil"/>
            </w:tcBorders>
            <w:shd w:val="clear" w:color="000000" w:fill="D9D9D9"/>
            <w:noWrap/>
            <w:vAlign w:val="bottom"/>
            <w:hideMark/>
          </w:tcPr>
          <w:p w14:paraId="26388A06"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Applied Finance in Fixed Income Securities</w:t>
            </w:r>
          </w:p>
        </w:tc>
        <w:tc>
          <w:tcPr>
            <w:tcW w:w="1142" w:type="dxa"/>
            <w:tcBorders>
              <w:top w:val="nil"/>
              <w:left w:val="nil"/>
              <w:bottom w:val="nil"/>
              <w:right w:val="nil"/>
            </w:tcBorders>
            <w:shd w:val="clear" w:color="000000" w:fill="D9D9D9"/>
            <w:noWrap/>
            <w:vAlign w:val="bottom"/>
            <w:hideMark/>
          </w:tcPr>
          <w:p w14:paraId="6213DFEB"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 </w:t>
            </w:r>
          </w:p>
        </w:tc>
        <w:tc>
          <w:tcPr>
            <w:tcW w:w="1166" w:type="dxa"/>
            <w:tcBorders>
              <w:top w:val="nil"/>
              <w:left w:val="nil"/>
              <w:bottom w:val="nil"/>
              <w:right w:val="nil"/>
            </w:tcBorders>
            <w:shd w:val="clear" w:color="000000" w:fill="D9D9D9"/>
            <w:noWrap/>
            <w:vAlign w:val="bottom"/>
            <w:hideMark/>
          </w:tcPr>
          <w:p w14:paraId="2F822F1C" w14:textId="77777777" w:rsidR="00F52927" w:rsidRPr="00F52927" w:rsidRDefault="00F52927" w:rsidP="00F52927">
            <w:pPr>
              <w:jc w:val="center"/>
              <w:rPr>
                <w:rFonts w:ascii="Wingdings" w:eastAsia="Times New Roman" w:hAnsi="Wingdings" w:cs="Calibri"/>
                <w:color w:val="FF0000"/>
                <w:sz w:val="22"/>
                <w:szCs w:val="22"/>
              </w:rPr>
            </w:pPr>
            <w:r w:rsidRPr="00F52927">
              <w:rPr>
                <w:rFonts w:ascii="Wingdings" w:eastAsia="Times New Roman" w:hAnsi="Wingdings" w:cs="Calibri"/>
                <w:color w:val="FF0000"/>
                <w:sz w:val="22"/>
                <w:szCs w:val="22"/>
              </w:rPr>
              <w:t>ü</w:t>
            </w:r>
          </w:p>
        </w:tc>
        <w:tc>
          <w:tcPr>
            <w:tcW w:w="1173" w:type="dxa"/>
            <w:tcBorders>
              <w:top w:val="nil"/>
              <w:left w:val="nil"/>
              <w:bottom w:val="nil"/>
              <w:right w:val="nil"/>
            </w:tcBorders>
            <w:shd w:val="clear" w:color="000000" w:fill="D9D9D9"/>
            <w:noWrap/>
            <w:vAlign w:val="bottom"/>
            <w:hideMark/>
          </w:tcPr>
          <w:p w14:paraId="30561EDD"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 </w:t>
            </w:r>
          </w:p>
        </w:tc>
      </w:tr>
      <w:tr w:rsidR="00BD6EFD" w:rsidRPr="00F52927" w14:paraId="3B1644B3" w14:textId="77777777" w:rsidTr="00BD6EFD">
        <w:trPr>
          <w:trHeight w:val="257"/>
        </w:trPr>
        <w:tc>
          <w:tcPr>
            <w:tcW w:w="562" w:type="dxa"/>
            <w:vMerge/>
            <w:tcBorders>
              <w:top w:val="nil"/>
              <w:left w:val="nil"/>
              <w:bottom w:val="single" w:sz="8" w:space="0" w:color="000000"/>
              <w:right w:val="nil"/>
            </w:tcBorders>
            <w:vAlign w:val="center"/>
            <w:hideMark/>
          </w:tcPr>
          <w:p w14:paraId="34084973" w14:textId="77777777" w:rsidR="00F52927" w:rsidRPr="00F52927" w:rsidRDefault="00F52927" w:rsidP="00F52927">
            <w:pPr>
              <w:rPr>
                <w:rFonts w:ascii="Calibri" w:eastAsia="Times New Roman" w:hAnsi="Calibri" w:cs="Calibri"/>
                <w:b/>
                <w:bCs/>
                <w:color w:val="FF0000"/>
                <w:sz w:val="22"/>
                <w:szCs w:val="22"/>
              </w:rPr>
            </w:pPr>
          </w:p>
        </w:tc>
        <w:tc>
          <w:tcPr>
            <w:tcW w:w="1937" w:type="dxa"/>
            <w:tcBorders>
              <w:top w:val="nil"/>
              <w:left w:val="nil"/>
              <w:bottom w:val="nil"/>
              <w:right w:val="nil"/>
            </w:tcBorders>
            <w:shd w:val="clear" w:color="auto" w:fill="auto"/>
            <w:noWrap/>
            <w:vAlign w:val="bottom"/>
            <w:hideMark/>
          </w:tcPr>
          <w:p w14:paraId="3CF68E54"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FBE 543</w:t>
            </w:r>
          </w:p>
        </w:tc>
        <w:tc>
          <w:tcPr>
            <w:tcW w:w="3441" w:type="dxa"/>
            <w:gridSpan w:val="2"/>
            <w:tcBorders>
              <w:top w:val="nil"/>
              <w:left w:val="nil"/>
              <w:bottom w:val="nil"/>
              <w:right w:val="nil"/>
            </w:tcBorders>
            <w:shd w:val="clear" w:color="auto" w:fill="auto"/>
            <w:noWrap/>
            <w:vAlign w:val="bottom"/>
            <w:hideMark/>
          </w:tcPr>
          <w:p w14:paraId="59BF0647"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Forecasting and Risk Analysis</w:t>
            </w:r>
          </w:p>
        </w:tc>
        <w:tc>
          <w:tcPr>
            <w:tcW w:w="1142" w:type="dxa"/>
            <w:tcBorders>
              <w:top w:val="nil"/>
              <w:left w:val="nil"/>
              <w:bottom w:val="nil"/>
              <w:right w:val="nil"/>
            </w:tcBorders>
            <w:shd w:val="clear" w:color="auto" w:fill="auto"/>
            <w:noWrap/>
            <w:vAlign w:val="bottom"/>
            <w:hideMark/>
          </w:tcPr>
          <w:p w14:paraId="1060C2DD" w14:textId="77777777" w:rsidR="00F52927" w:rsidRPr="00F52927" w:rsidRDefault="00F52927" w:rsidP="00F52927">
            <w:pPr>
              <w:rPr>
                <w:rFonts w:ascii="Calibri" w:eastAsia="Times New Roman" w:hAnsi="Calibri" w:cs="Calibri"/>
                <w:color w:val="000000"/>
                <w:sz w:val="22"/>
                <w:szCs w:val="22"/>
              </w:rPr>
            </w:pPr>
          </w:p>
        </w:tc>
        <w:tc>
          <w:tcPr>
            <w:tcW w:w="1166" w:type="dxa"/>
            <w:tcBorders>
              <w:top w:val="nil"/>
              <w:left w:val="nil"/>
              <w:bottom w:val="nil"/>
              <w:right w:val="nil"/>
            </w:tcBorders>
            <w:shd w:val="clear" w:color="auto" w:fill="auto"/>
            <w:noWrap/>
            <w:vAlign w:val="bottom"/>
            <w:hideMark/>
          </w:tcPr>
          <w:p w14:paraId="6B204F6E" w14:textId="77777777" w:rsidR="00F52927" w:rsidRPr="00F52927" w:rsidRDefault="00F52927" w:rsidP="00F52927">
            <w:pPr>
              <w:jc w:val="center"/>
              <w:rPr>
                <w:rFonts w:ascii="Wingdings" w:eastAsia="Times New Roman" w:hAnsi="Wingdings" w:cs="Calibri"/>
                <w:color w:val="FF0000"/>
                <w:sz w:val="22"/>
                <w:szCs w:val="22"/>
              </w:rPr>
            </w:pPr>
            <w:r w:rsidRPr="00F52927">
              <w:rPr>
                <w:rFonts w:ascii="Wingdings" w:eastAsia="Times New Roman" w:hAnsi="Wingdings" w:cs="Calibri"/>
                <w:color w:val="FF0000"/>
                <w:sz w:val="22"/>
                <w:szCs w:val="22"/>
              </w:rPr>
              <w:t>ü</w:t>
            </w:r>
          </w:p>
        </w:tc>
        <w:tc>
          <w:tcPr>
            <w:tcW w:w="1173" w:type="dxa"/>
            <w:tcBorders>
              <w:top w:val="nil"/>
              <w:left w:val="nil"/>
              <w:bottom w:val="nil"/>
              <w:right w:val="nil"/>
            </w:tcBorders>
            <w:shd w:val="clear" w:color="auto" w:fill="auto"/>
            <w:noWrap/>
            <w:vAlign w:val="bottom"/>
            <w:hideMark/>
          </w:tcPr>
          <w:p w14:paraId="5194232D" w14:textId="77777777" w:rsidR="00F52927" w:rsidRPr="00F52927" w:rsidRDefault="00F52927" w:rsidP="00F52927">
            <w:pPr>
              <w:jc w:val="center"/>
              <w:rPr>
                <w:rFonts w:ascii="Wingdings" w:eastAsia="Times New Roman" w:hAnsi="Wingdings" w:cs="Calibri"/>
                <w:color w:val="FF0000"/>
                <w:sz w:val="22"/>
                <w:szCs w:val="22"/>
              </w:rPr>
            </w:pPr>
          </w:p>
        </w:tc>
      </w:tr>
      <w:tr w:rsidR="00BD6EFD" w:rsidRPr="00BD6EFD" w14:paraId="50A1EB1C" w14:textId="77777777" w:rsidTr="00BD6EFD">
        <w:trPr>
          <w:trHeight w:val="257"/>
        </w:trPr>
        <w:tc>
          <w:tcPr>
            <w:tcW w:w="562" w:type="dxa"/>
            <w:vMerge/>
            <w:tcBorders>
              <w:top w:val="nil"/>
              <w:left w:val="nil"/>
              <w:bottom w:val="single" w:sz="8" w:space="0" w:color="000000"/>
              <w:right w:val="nil"/>
            </w:tcBorders>
            <w:vAlign w:val="center"/>
            <w:hideMark/>
          </w:tcPr>
          <w:p w14:paraId="60564837" w14:textId="77777777" w:rsidR="00F52927" w:rsidRPr="00F52927" w:rsidRDefault="00F52927" w:rsidP="00F52927">
            <w:pPr>
              <w:rPr>
                <w:rFonts w:ascii="Calibri" w:eastAsia="Times New Roman" w:hAnsi="Calibri" w:cs="Calibri"/>
                <w:b/>
                <w:bCs/>
                <w:color w:val="FF0000"/>
                <w:sz w:val="22"/>
                <w:szCs w:val="22"/>
              </w:rPr>
            </w:pPr>
          </w:p>
        </w:tc>
        <w:tc>
          <w:tcPr>
            <w:tcW w:w="1937" w:type="dxa"/>
            <w:tcBorders>
              <w:top w:val="nil"/>
              <w:left w:val="nil"/>
              <w:bottom w:val="nil"/>
              <w:right w:val="nil"/>
            </w:tcBorders>
            <w:shd w:val="clear" w:color="000000" w:fill="D9D9D9"/>
            <w:noWrap/>
            <w:vAlign w:val="bottom"/>
            <w:hideMark/>
          </w:tcPr>
          <w:p w14:paraId="691D40DE"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FBE 550*</w:t>
            </w:r>
          </w:p>
        </w:tc>
        <w:tc>
          <w:tcPr>
            <w:tcW w:w="3441" w:type="dxa"/>
            <w:gridSpan w:val="2"/>
            <w:tcBorders>
              <w:top w:val="nil"/>
              <w:left w:val="nil"/>
              <w:bottom w:val="nil"/>
              <w:right w:val="nil"/>
            </w:tcBorders>
            <w:shd w:val="clear" w:color="000000" w:fill="D9D9D9"/>
            <w:noWrap/>
            <w:vAlign w:val="bottom"/>
            <w:hideMark/>
          </w:tcPr>
          <w:p w14:paraId="224E6B27"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High Yield Bond Investing</w:t>
            </w:r>
          </w:p>
        </w:tc>
        <w:tc>
          <w:tcPr>
            <w:tcW w:w="1142" w:type="dxa"/>
            <w:tcBorders>
              <w:top w:val="nil"/>
              <w:left w:val="nil"/>
              <w:bottom w:val="nil"/>
              <w:right w:val="nil"/>
            </w:tcBorders>
            <w:shd w:val="clear" w:color="000000" w:fill="D9D9D9"/>
            <w:noWrap/>
            <w:vAlign w:val="bottom"/>
            <w:hideMark/>
          </w:tcPr>
          <w:p w14:paraId="35717D3A"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 </w:t>
            </w:r>
          </w:p>
        </w:tc>
        <w:tc>
          <w:tcPr>
            <w:tcW w:w="1166" w:type="dxa"/>
            <w:tcBorders>
              <w:top w:val="nil"/>
              <w:left w:val="nil"/>
              <w:bottom w:val="nil"/>
              <w:right w:val="nil"/>
            </w:tcBorders>
            <w:shd w:val="clear" w:color="000000" w:fill="D9D9D9"/>
            <w:noWrap/>
            <w:vAlign w:val="bottom"/>
            <w:hideMark/>
          </w:tcPr>
          <w:p w14:paraId="5DDDED8A" w14:textId="77777777" w:rsidR="00F52927" w:rsidRPr="00F52927" w:rsidRDefault="00F52927" w:rsidP="00F52927">
            <w:pPr>
              <w:jc w:val="center"/>
              <w:rPr>
                <w:rFonts w:ascii="Wingdings" w:eastAsia="Times New Roman" w:hAnsi="Wingdings" w:cs="Calibri"/>
                <w:color w:val="FF0000"/>
                <w:sz w:val="22"/>
                <w:szCs w:val="22"/>
              </w:rPr>
            </w:pPr>
            <w:r w:rsidRPr="00F52927">
              <w:rPr>
                <w:rFonts w:ascii="Wingdings" w:eastAsia="Times New Roman" w:hAnsi="Wingdings" w:cs="Calibri"/>
                <w:color w:val="FF0000"/>
                <w:sz w:val="22"/>
                <w:szCs w:val="22"/>
              </w:rPr>
              <w:t>ü</w:t>
            </w:r>
          </w:p>
        </w:tc>
        <w:tc>
          <w:tcPr>
            <w:tcW w:w="1173" w:type="dxa"/>
            <w:tcBorders>
              <w:top w:val="nil"/>
              <w:left w:val="nil"/>
              <w:bottom w:val="nil"/>
              <w:right w:val="nil"/>
            </w:tcBorders>
            <w:shd w:val="clear" w:color="000000" w:fill="D9D9D9"/>
            <w:noWrap/>
            <w:vAlign w:val="bottom"/>
            <w:hideMark/>
          </w:tcPr>
          <w:p w14:paraId="25EEAE50"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 </w:t>
            </w:r>
          </w:p>
        </w:tc>
      </w:tr>
      <w:tr w:rsidR="00BD6EFD" w:rsidRPr="00F52927" w14:paraId="3C5A8FC6" w14:textId="77777777" w:rsidTr="00BD6EFD">
        <w:trPr>
          <w:trHeight w:val="257"/>
        </w:trPr>
        <w:tc>
          <w:tcPr>
            <w:tcW w:w="562" w:type="dxa"/>
            <w:vMerge/>
            <w:tcBorders>
              <w:top w:val="nil"/>
              <w:left w:val="nil"/>
              <w:bottom w:val="single" w:sz="8" w:space="0" w:color="000000"/>
              <w:right w:val="nil"/>
            </w:tcBorders>
            <w:vAlign w:val="center"/>
            <w:hideMark/>
          </w:tcPr>
          <w:p w14:paraId="6EC565EA" w14:textId="77777777" w:rsidR="00F52927" w:rsidRPr="00F52927" w:rsidRDefault="00F52927" w:rsidP="00F52927">
            <w:pPr>
              <w:rPr>
                <w:rFonts w:ascii="Calibri" w:eastAsia="Times New Roman" w:hAnsi="Calibri" w:cs="Calibri"/>
                <w:b/>
                <w:bCs/>
                <w:color w:val="FF0000"/>
                <w:sz w:val="22"/>
                <w:szCs w:val="22"/>
              </w:rPr>
            </w:pPr>
          </w:p>
        </w:tc>
        <w:tc>
          <w:tcPr>
            <w:tcW w:w="1937" w:type="dxa"/>
            <w:tcBorders>
              <w:top w:val="nil"/>
              <w:left w:val="nil"/>
              <w:bottom w:val="nil"/>
              <w:right w:val="nil"/>
            </w:tcBorders>
            <w:shd w:val="clear" w:color="auto" w:fill="auto"/>
            <w:noWrap/>
            <w:vAlign w:val="bottom"/>
            <w:hideMark/>
          </w:tcPr>
          <w:p w14:paraId="25E3AC8F"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FBE 551</w:t>
            </w:r>
          </w:p>
        </w:tc>
        <w:tc>
          <w:tcPr>
            <w:tcW w:w="3441" w:type="dxa"/>
            <w:gridSpan w:val="2"/>
            <w:tcBorders>
              <w:top w:val="nil"/>
              <w:left w:val="nil"/>
              <w:bottom w:val="nil"/>
              <w:right w:val="nil"/>
            </w:tcBorders>
            <w:shd w:val="clear" w:color="auto" w:fill="auto"/>
            <w:noWrap/>
            <w:vAlign w:val="bottom"/>
            <w:hideMark/>
          </w:tcPr>
          <w:p w14:paraId="2A5FA8D1"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Quantitative Investing</w:t>
            </w:r>
          </w:p>
        </w:tc>
        <w:tc>
          <w:tcPr>
            <w:tcW w:w="1142" w:type="dxa"/>
            <w:tcBorders>
              <w:top w:val="nil"/>
              <w:left w:val="nil"/>
              <w:bottom w:val="nil"/>
              <w:right w:val="nil"/>
            </w:tcBorders>
            <w:shd w:val="clear" w:color="auto" w:fill="auto"/>
            <w:noWrap/>
            <w:vAlign w:val="bottom"/>
            <w:hideMark/>
          </w:tcPr>
          <w:p w14:paraId="32DC1C9D" w14:textId="77777777" w:rsidR="00F52927" w:rsidRPr="00F52927" w:rsidRDefault="00F52927" w:rsidP="00F52927">
            <w:pPr>
              <w:jc w:val="center"/>
              <w:rPr>
                <w:rFonts w:ascii="Wingdings" w:eastAsia="Times New Roman" w:hAnsi="Wingdings" w:cs="Calibri"/>
                <w:color w:val="FF0000"/>
                <w:sz w:val="22"/>
                <w:szCs w:val="22"/>
              </w:rPr>
            </w:pPr>
            <w:r w:rsidRPr="00F52927">
              <w:rPr>
                <w:rFonts w:ascii="Wingdings" w:eastAsia="Times New Roman" w:hAnsi="Wingdings" w:cs="Calibri"/>
                <w:color w:val="FF0000"/>
                <w:sz w:val="22"/>
                <w:szCs w:val="22"/>
              </w:rPr>
              <w:t>ü</w:t>
            </w:r>
          </w:p>
        </w:tc>
        <w:tc>
          <w:tcPr>
            <w:tcW w:w="1166" w:type="dxa"/>
            <w:tcBorders>
              <w:top w:val="nil"/>
              <w:left w:val="nil"/>
              <w:bottom w:val="nil"/>
              <w:right w:val="nil"/>
            </w:tcBorders>
            <w:shd w:val="clear" w:color="auto" w:fill="auto"/>
            <w:noWrap/>
            <w:vAlign w:val="bottom"/>
            <w:hideMark/>
          </w:tcPr>
          <w:p w14:paraId="41427FD6" w14:textId="77777777" w:rsidR="00F52927" w:rsidRPr="00F52927" w:rsidRDefault="00F52927" w:rsidP="00F52927">
            <w:pPr>
              <w:jc w:val="center"/>
              <w:rPr>
                <w:rFonts w:ascii="Wingdings" w:eastAsia="Times New Roman" w:hAnsi="Wingdings" w:cs="Calibri"/>
                <w:color w:val="FF0000"/>
                <w:sz w:val="22"/>
                <w:szCs w:val="22"/>
              </w:rPr>
            </w:pPr>
          </w:p>
        </w:tc>
        <w:tc>
          <w:tcPr>
            <w:tcW w:w="1173" w:type="dxa"/>
            <w:tcBorders>
              <w:top w:val="nil"/>
              <w:left w:val="nil"/>
              <w:bottom w:val="nil"/>
              <w:right w:val="nil"/>
            </w:tcBorders>
            <w:shd w:val="clear" w:color="auto" w:fill="auto"/>
            <w:noWrap/>
            <w:vAlign w:val="bottom"/>
            <w:hideMark/>
          </w:tcPr>
          <w:p w14:paraId="2F2F158D" w14:textId="77777777" w:rsidR="00F52927" w:rsidRPr="00F52927" w:rsidRDefault="00F52927" w:rsidP="00F52927">
            <w:pPr>
              <w:rPr>
                <w:rFonts w:eastAsia="Times New Roman"/>
                <w:sz w:val="22"/>
                <w:szCs w:val="22"/>
              </w:rPr>
            </w:pPr>
          </w:p>
        </w:tc>
      </w:tr>
      <w:tr w:rsidR="00BD6EFD" w:rsidRPr="00BD6EFD" w14:paraId="4C1DFAD9" w14:textId="77777777" w:rsidTr="00BD6EFD">
        <w:trPr>
          <w:trHeight w:val="257"/>
        </w:trPr>
        <w:tc>
          <w:tcPr>
            <w:tcW w:w="562" w:type="dxa"/>
            <w:vMerge/>
            <w:tcBorders>
              <w:top w:val="nil"/>
              <w:left w:val="nil"/>
              <w:bottom w:val="single" w:sz="8" w:space="0" w:color="000000"/>
              <w:right w:val="nil"/>
            </w:tcBorders>
            <w:vAlign w:val="center"/>
            <w:hideMark/>
          </w:tcPr>
          <w:p w14:paraId="794A78B1" w14:textId="77777777" w:rsidR="00F52927" w:rsidRPr="00F52927" w:rsidRDefault="00F52927" w:rsidP="00F52927">
            <w:pPr>
              <w:rPr>
                <w:rFonts w:ascii="Calibri" w:eastAsia="Times New Roman" w:hAnsi="Calibri" w:cs="Calibri"/>
                <w:b/>
                <w:bCs/>
                <w:color w:val="FF0000"/>
                <w:sz w:val="22"/>
                <w:szCs w:val="22"/>
              </w:rPr>
            </w:pPr>
          </w:p>
        </w:tc>
        <w:tc>
          <w:tcPr>
            <w:tcW w:w="1937" w:type="dxa"/>
            <w:tcBorders>
              <w:top w:val="nil"/>
              <w:left w:val="nil"/>
              <w:bottom w:val="nil"/>
              <w:right w:val="nil"/>
            </w:tcBorders>
            <w:shd w:val="clear" w:color="000000" w:fill="D9D9D9"/>
            <w:noWrap/>
            <w:vAlign w:val="bottom"/>
            <w:hideMark/>
          </w:tcPr>
          <w:p w14:paraId="39050F5E"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FBE 553**</w:t>
            </w:r>
          </w:p>
        </w:tc>
        <w:tc>
          <w:tcPr>
            <w:tcW w:w="3441" w:type="dxa"/>
            <w:gridSpan w:val="2"/>
            <w:tcBorders>
              <w:top w:val="nil"/>
              <w:left w:val="nil"/>
              <w:bottom w:val="nil"/>
              <w:right w:val="nil"/>
            </w:tcBorders>
            <w:shd w:val="clear" w:color="000000" w:fill="D9D9D9"/>
            <w:noWrap/>
            <w:vAlign w:val="bottom"/>
            <w:hideMark/>
          </w:tcPr>
          <w:p w14:paraId="122B66BD"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Applied Portfolio Management</w:t>
            </w:r>
          </w:p>
        </w:tc>
        <w:tc>
          <w:tcPr>
            <w:tcW w:w="1142" w:type="dxa"/>
            <w:tcBorders>
              <w:top w:val="nil"/>
              <w:left w:val="nil"/>
              <w:bottom w:val="nil"/>
              <w:right w:val="nil"/>
            </w:tcBorders>
            <w:shd w:val="clear" w:color="000000" w:fill="D9D9D9"/>
            <w:noWrap/>
            <w:vAlign w:val="bottom"/>
            <w:hideMark/>
          </w:tcPr>
          <w:p w14:paraId="26110F1E" w14:textId="77777777" w:rsidR="00F52927" w:rsidRPr="00F52927" w:rsidRDefault="00F52927" w:rsidP="00F52927">
            <w:pPr>
              <w:jc w:val="center"/>
              <w:rPr>
                <w:rFonts w:ascii="Wingdings" w:eastAsia="Times New Roman" w:hAnsi="Wingdings" w:cs="Calibri"/>
                <w:color w:val="FF0000"/>
                <w:sz w:val="22"/>
                <w:szCs w:val="22"/>
              </w:rPr>
            </w:pPr>
            <w:r w:rsidRPr="00F52927">
              <w:rPr>
                <w:rFonts w:ascii="Wingdings" w:eastAsia="Times New Roman" w:hAnsi="Wingdings" w:cs="Calibri"/>
                <w:color w:val="FF0000"/>
                <w:sz w:val="22"/>
                <w:szCs w:val="22"/>
              </w:rPr>
              <w:t>ü</w:t>
            </w:r>
          </w:p>
        </w:tc>
        <w:tc>
          <w:tcPr>
            <w:tcW w:w="1166" w:type="dxa"/>
            <w:tcBorders>
              <w:top w:val="nil"/>
              <w:left w:val="nil"/>
              <w:bottom w:val="nil"/>
              <w:right w:val="nil"/>
            </w:tcBorders>
            <w:shd w:val="clear" w:color="000000" w:fill="D9D9D9"/>
            <w:noWrap/>
            <w:vAlign w:val="bottom"/>
            <w:hideMark/>
          </w:tcPr>
          <w:p w14:paraId="777DBD0C" w14:textId="77777777" w:rsidR="00F52927" w:rsidRPr="00F52927" w:rsidRDefault="00F52927" w:rsidP="00F52927">
            <w:pPr>
              <w:jc w:val="center"/>
              <w:rPr>
                <w:rFonts w:ascii="Wingdings" w:eastAsia="Times New Roman" w:hAnsi="Wingdings" w:cs="Calibri"/>
                <w:color w:val="FF0000"/>
                <w:sz w:val="22"/>
                <w:szCs w:val="22"/>
              </w:rPr>
            </w:pPr>
            <w:r w:rsidRPr="00F52927">
              <w:rPr>
                <w:rFonts w:ascii="Wingdings" w:eastAsia="Times New Roman" w:hAnsi="Wingdings" w:cs="Calibri"/>
                <w:color w:val="FF0000"/>
                <w:sz w:val="22"/>
                <w:szCs w:val="22"/>
              </w:rPr>
              <w:t>ü</w:t>
            </w:r>
          </w:p>
        </w:tc>
        <w:tc>
          <w:tcPr>
            <w:tcW w:w="1173" w:type="dxa"/>
            <w:tcBorders>
              <w:top w:val="nil"/>
              <w:left w:val="nil"/>
              <w:bottom w:val="nil"/>
              <w:right w:val="nil"/>
            </w:tcBorders>
            <w:shd w:val="clear" w:color="000000" w:fill="D9D9D9"/>
            <w:noWrap/>
            <w:vAlign w:val="bottom"/>
            <w:hideMark/>
          </w:tcPr>
          <w:p w14:paraId="2DCA7CAE"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 </w:t>
            </w:r>
          </w:p>
        </w:tc>
      </w:tr>
      <w:tr w:rsidR="00BD6EFD" w:rsidRPr="00F52927" w14:paraId="6B7F3E84" w14:textId="77777777" w:rsidTr="00BD6EFD">
        <w:trPr>
          <w:trHeight w:val="257"/>
        </w:trPr>
        <w:tc>
          <w:tcPr>
            <w:tcW w:w="562" w:type="dxa"/>
            <w:vMerge/>
            <w:tcBorders>
              <w:top w:val="nil"/>
              <w:left w:val="nil"/>
              <w:bottom w:val="single" w:sz="8" w:space="0" w:color="000000"/>
              <w:right w:val="nil"/>
            </w:tcBorders>
            <w:vAlign w:val="center"/>
            <w:hideMark/>
          </w:tcPr>
          <w:p w14:paraId="352D364B" w14:textId="77777777" w:rsidR="00F52927" w:rsidRPr="00F52927" w:rsidRDefault="00F52927" w:rsidP="00F52927">
            <w:pPr>
              <w:rPr>
                <w:rFonts w:ascii="Calibri" w:eastAsia="Times New Roman" w:hAnsi="Calibri" w:cs="Calibri"/>
                <w:b/>
                <w:bCs/>
                <w:color w:val="FF0000"/>
                <w:sz w:val="22"/>
                <w:szCs w:val="22"/>
              </w:rPr>
            </w:pPr>
          </w:p>
        </w:tc>
        <w:tc>
          <w:tcPr>
            <w:tcW w:w="1937" w:type="dxa"/>
            <w:tcBorders>
              <w:top w:val="nil"/>
              <w:left w:val="nil"/>
              <w:bottom w:val="nil"/>
              <w:right w:val="nil"/>
            </w:tcBorders>
            <w:shd w:val="clear" w:color="auto" w:fill="auto"/>
            <w:noWrap/>
            <w:vAlign w:val="bottom"/>
            <w:hideMark/>
          </w:tcPr>
          <w:p w14:paraId="22889E75"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FBE 555</w:t>
            </w:r>
          </w:p>
        </w:tc>
        <w:tc>
          <w:tcPr>
            <w:tcW w:w="3441" w:type="dxa"/>
            <w:gridSpan w:val="2"/>
            <w:tcBorders>
              <w:top w:val="nil"/>
              <w:left w:val="nil"/>
              <w:bottom w:val="nil"/>
              <w:right w:val="nil"/>
            </w:tcBorders>
            <w:shd w:val="clear" w:color="auto" w:fill="auto"/>
            <w:noWrap/>
            <w:vAlign w:val="bottom"/>
            <w:hideMark/>
          </w:tcPr>
          <w:p w14:paraId="6E33C5B8"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Investment Analysis and Portfolio Management</w:t>
            </w:r>
          </w:p>
        </w:tc>
        <w:tc>
          <w:tcPr>
            <w:tcW w:w="1142" w:type="dxa"/>
            <w:tcBorders>
              <w:top w:val="nil"/>
              <w:left w:val="nil"/>
              <w:bottom w:val="nil"/>
              <w:right w:val="nil"/>
            </w:tcBorders>
            <w:shd w:val="clear" w:color="auto" w:fill="auto"/>
            <w:noWrap/>
            <w:vAlign w:val="bottom"/>
            <w:hideMark/>
          </w:tcPr>
          <w:p w14:paraId="53350E2B" w14:textId="77777777" w:rsidR="00F52927" w:rsidRPr="00F52927" w:rsidRDefault="00F52927" w:rsidP="00F52927">
            <w:pPr>
              <w:jc w:val="center"/>
              <w:rPr>
                <w:rFonts w:ascii="Wingdings" w:eastAsia="Times New Roman" w:hAnsi="Wingdings" w:cs="Calibri"/>
                <w:color w:val="FF0000"/>
                <w:sz w:val="22"/>
                <w:szCs w:val="22"/>
              </w:rPr>
            </w:pPr>
            <w:r w:rsidRPr="00F52927">
              <w:rPr>
                <w:rFonts w:ascii="Wingdings" w:eastAsia="Times New Roman" w:hAnsi="Wingdings" w:cs="Calibri"/>
                <w:color w:val="FF0000"/>
                <w:sz w:val="22"/>
                <w:szCs w:val="22"/>
              </w:rPr>
              <w:t>ü</w:t>
            </w:r>
          </w:p>
        </w:tc>
        <w:tc>
          <w:tcPr>
            <w:tcW w:w="1166" w:type="dxa"/>
            <w:tcBorders>
              <w:top w:val="nil"/>
              <w:left w:val="nil"/>
              <w:bottom w:val="nil"/>
              <w:right w:val="nil"/>
            </w:tcBorders>
            <w:shd w:val="clear" w:color="auto" w:fill="auto"/>
            <w:noWrap/>
            <w:vAlign w:val="bottom"/>
            <w:hideMark/>
          </w:tcPr>
          <w:p w14:paraId="356D57DF" w14:textId="77777777" w:rsidR="00F52927" w:rsidRPr="00F52927" w:rsidRDefault="00F52927" w:rsidP="00F52927">
            <w:pPr>
              <w:jc w:val="center"/>
              <w:rPr>
                <w:rFonts w:ascii="Wingdings" w:eastAsia="Times New Roman" w:hAnsi="Wingdings" w:cs="Calibri"/>
                <w:color w:val="FF0000"/>
                <w:sz w:val="22"/>
                <w:szCs w:val="22"/>
              </w:rPr>
            </w:pPr>
            <w:r w:rsidRPr="00F52927">
              <w:rPr>
                <w:rFonts w:ascii="Wingdings" w:eastAsia="Times New Roman" w:hAnsi="Wingdings" w:cs="Calibri"/>
                <w:color w:val="FF0000"/>
                <w:sz w:val="22"/>
                <w:szCs w:val="22"/>
              </w:rPr>
              <w:t>ü</w:t>
            </w:r>
          </w:p>
        </w:tc>
        <w:tc>
          <w:tcPr>
            <w:tcW w:w="1173" w:type="dxa"/>
            <w:tcBorders>
              <w:top w:val="nil"/>
              <w:left w:val="nil"/>
              <w:bottom w:val="nil"/>
              <w:right w:val="nil"/>
            </w:tcBorders>
            <w:shd w:val="clear" w:color="auto" w:fill="auto"/>
            <w:noWrap/>
            <w:vAlign w:val="bottom"/>
            <w:hideMark/>
          </w:tcPr>
          <w:p w14:paraId="3ED0CE18" w14:textId="77777777" w:rsidR="00F52927" w:rsidRPr="00F52927" w:rsidRDefault="00F52927" w:rsidP="00F52927">
            <w:pPr>
              <w:jc w:val="center"/>
              <w:rPr>
                <w:rFonts w:ascii="Wingdings" w:eastAsia="Times New Roman" w:hAnsi="Wingdings" w:cs="Calibri"/>
                <w:color w:val="FF0000"/>
                <w:sz w:val="22"/>
                <w:szCs w:val="22"/>
              </w:rPr>
            </w:pPr>
          </w:p>
        </w:tc>
      </w:tr>
      <w:tr w:rsidR="00BD6EFD" w:rsidRPr="00BD6EFD" w14:paraId="5710BE70" w14:textId="77777777" w:rsidTr="00BD6EFD">
        <w:trPr>
          <w:trHeight w:val="257"/>
        </w:trPr>
        <w:tc>
          <w:tcPr>
            <w:tcW w:w="562" w:type="dxa"/>
            <w:vMerge/>
            <w:tcBorders>
              <w:top w:val="nil"/>
              <w:left w:val="nil"/>
              <w:bottom w:val="single" w:sz="8" w:space="0" w:color="000000"/>
              <w:right w:val="nil"/>
            </w:tcBorders>
            <w:vAlign w:val="center"/>
            <w:hideMark/>
          </w:tcPr>
          <w:p w14:paraId="0B8E38F4" w14:textId="77777777" w:rsidR="00F52927" w:rsidRPr="00F52927" w:rsidRDefault="00F52927" w:rsidP="00F52927">
            <w:pPr>
              <w:rPr>
                <w:rFonts w:ascii="Calibri" w:eastAsia="Times New Roman" w:hAnsi="Calibri" w:cs="Calibri"/>
                <w:b/>
                <w:bCs/>
                <w:color w:val="FF0000"/>
                <w:sz w:val="22"/>
                <w:szCs w:val="22"/>
              </w:rPr>
            </w:pPr>
          </w:p>
        </w:tc>
        <w:tc>
          <w:tcPr>
            <w:tcW w:w="1937" w:type="dxa"/>
            <w:tcBorders>
              <w:top w:val="nil"/>
              <w:left w:val="nil"/>
              <w:bottom w:val="single" w:sz="8" w:space="0" w:color="auto"/>
              <w:right w:val="nil"/>
            </w:tcBorders>
            <w:shd w:val="clear" w:color="000000" w:fill="D9D9D9"/>
            <w:noWrap/>
            <w:vAlign w:val="bottom"/>
            <w:hideMark/>
          </w:tcPr>
          <w:p w14:paraId="6A2BAACD"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FBE 559</w:t>
            </w:r>
          </w:p>
        </w:tc>
        <w:tc>
          <w:tcPr>
            <w:tcW w:w="3441" w:type="dxa"/>
            <w:gridSpan w:val="2"/>
            <w:tcBorders>
              <w:top w:val="nil"/>
              <w:left w:val="nil"/>
              <w:bottom w:val="single" w:sz="8" w:space="0" w:color="auto"/>
              <w:right w:val="nil"/>
            </w:tcBorders>
            <w:shd w:val="clear" w:color="000000" w:fill="D9D9D9"/>
            <w:noWrap/>
            <w:vAlign w:val="bottom"/>
            <w:hideMark/>
          </w:tcPr>
          <w:p w14:paraId="28446339"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Management of Financial Risk</w:t>
            </w:r>
          </w:p>
        </w:tc>
        <w:tc>
          <w:tcPr>
            <w:tcW w:w="1142" w:type="dxa"/>
            <w:tcBorders>
              <w:top w:val="nil"/>
              <w:left w:val="nil"/>
              <w:bottom w:val="single" w:sz="8" w:space="0" w:color="auto"/>
              <w:right w:val="nil"/>
            </w:tcBorders>
            <w:shd w:val="clear" w:color="000000" w:fill="D9D9D9"/>
            <w:noWrap/>
            <w:vAlign w:val="bottom"/>
            <w:hideMark/>
          </w:tcPr>
          <w:p w14:paraId="629F58FF" w14:textId="77777777" w:rsidR="00F52927" w:rsidRPr="00F52927" w:rsidRDefault="00F52927" w:rsidP="00F52927">
            <w:pPr>
              <w:jc w:val="center"/>
              <w:rPr>
                <w:rFonts w:ascii="Wingdings" w:eastAsia="Times New Roman" w:hAnsi="Wingdings" w:cs="Calibri"/>
                <w:color w:val="FF0000"/>
                <w:sz w:val="22"/>
                <w:szCs w:val="22"/>
              </w:rPr>
            </w:pPr>
            <w:r w:rsidRPr="00F52927">
              <w:rPr>
                <w:rFonts w:ascii="Wingdings" w:eastAsia="Times New Roman" w:hAnsi="Wingdings" w:cs="Calibri"/>
                <w:color w:val="FF0000"/>
                <w:sz w:val="22"/>
                <w:szCs w:val="22"/>
              </w:rPr>
              <w:t>ü</w:t>
            </w:r>
          </w:p>
        </w:tc>
        <w:tc>
          <w:tcPr>
            <w:tcW w:w="1166" w:type="dxa"/>
            <w:tcBorders>
              <w:top w:val="nil"/>
              <w:left w:val="nil"/>
              <w:bottom w:val="single" w:sz="8" w:space="0" w:color="auto"/>
              <w:right w:val="nil"/>
            </w:tcBorders>
            <w:shd w:val="clear" w:color="000000" w:fill="D9D9D9"/>
            <w:noWrap/>
            <w:vAlign w:val="bottom"/>
            <w:hideMark/>
          </w:tcPr>
          <w:p w14:paraId="16261FEE" w14:textId="77777777" w:rsidR="00F52927" w:rsidRPr="00F52927" w:rsidRDefault="00F52927" w:rsidP="00F52927">
            <w:pPr>
              <w:jc w:val="center"/>
              <w:rPr>
                <w:rFonts w:ascii="Wingdings" w:eastAsia="Times New Roman" w:hAnsi="Wingdings" w:cs="Calibri"/>
                <w:color w:val="FF0000"/>
                <w:sz w:val="22"/>
                <w:szCs w:val="22"/>
              </w:rPr>
            </w:pPr>
            <w:r w:rsidRPr="00F52927">
              <w:rPr>
                <w:rFonts w:ascii="Wingdings" w:eastAsia="Times New Roman" w:hAnsi="Wingdings" w:cs="Calibri"/>
                <w:color w:val="FF0000"/>
                <w:sz w:val="22"/>
                <w:szCs w:val="22"/>
              </w:rPr>
              <w:t>ü</w:t>
            </w:r>
          </w:p>
        </w:tc>
        <w:tc>
          <w:tcPr>
            <w:tcW w:w="1173" w:type="dxa"/>
            <w:tcBorders>
              <w:top w:val="nil"/>
              <w:left w:val="nil"/>
              <w:bottom w:val="single" w:sz="8" w:space="0" w:color="auto"/>
              <w:right w:val="nil"/>
            </w:tcBorders>
            <w:shd w:val="clear" w:color="000000" w:fill="D9D9D9"/>
            <w:noWrap/>
            <w:vAlign w:val="bottom"/>
            <w:hideMark/>
          </w:tcPr>
          <w:p w14:paraId="4FA3B983"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 </w:t>
            </w:r>
          </w:p>
        </w:tc>
      </w:tr>
      <w:tr w:rsidR="00BD6EFD" w:rsidRPr="00F52927" w14:paraId="4E33E90D" w14:textId="77777777" w:rsidTr="00BD6EFD">
        <w:trPr>
          <w:trHeight w:val="257"/>
        </w:trPr>
        <w:tc>
          <w:tcPr>
            <w:tcW w:w="562" w:type="dxa"/>
            <w:vMerge w:val="restart"/>
            <w:tcBorders>
              <w:top w:val="nil"/>
              <w:left w:val="nil"/>
              <w:bottom w:val="single" w:sz="8" w:space="0" w:color="000000"/>
              <w:right w:val="nil"/>
            </w:tcBorders>
            <w:shd w:val="clear" w:color="auto" w:fill="auto"/>
            <w:noWrap/>
            <w:textDirection w:val="btLr"/>
            <w:vAlign w:val="center"/>
            <w:hideMark/>
          </w:tcPr>
          <w:p w14:paraId="3866C573" w14:textId="77777777" w:rsidR="00F52927" w:rsidRPr="00F52927" w:rsidRDefault="00F52927" w:rsidP="00F52927">
            <w:pPr>
              <w:jc w:val="center"/>
              <w:rPr>
                <w:rFonts w:ascii="Calibri" w:eastAsia="Times New Roman" w:hAnsi="Calibri" w:cs="Calibri"/>
                <w:b/>
                <w:bCs/>
                <w:color w:val="FF0000"/>
                <w:sz w:val="22"/>
                <w:szCs w:val="22"/>
              </w:rPr>
            </w:pPr>
            <w:r w:rsidRPr="00F52927">
              <w:rPr>
                <w:rFonts w:ascii="Calibri" w:eastAsia="Times New Roman" w:hAnsi="Calibri" w:cs="Calibri"/>
                <w:b/>
                <w:bCs/>
                <w:color w:val="FF0000"/>
                <w:sz w:val="22"/>
                <w:szCs w:val="22"/>
              </w:rPr>
              <w:t>REAL ESTATE</w:t>
            </w:r>
          </w:p>
        </w:tc>
        <w:tc>
          <w:tcPr>
            <w:tcW w:w="1937" w:type="dxa"/>
            <w:tcBorders>
              <w:top w:val="nil"/>
              <w:left w:val="nil"/>
              <w:bottom w:val="nil"/>
              <w:right w:val="nil"/>
            </w:tcBorders>
            <w:shd w:val="clear" w:color="auto" w:fill="auto"/>
            <w:noWrap/>
            <w:vAlign w:val="bottom"/>
            <w:hideMark/>
          </w:tcPr>
          <w:p w14:paraId="59B1A2CB"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FBE 565</w:t>
            </w:r>
          </w:p>
        </w:tc>
        <w:tc>
          <w:tcPr>
            <w:tcW w:w="3441" w:type="dxa"/>
            <w:gridSpan w:val="2"/>
            <w:tcBorders>
              <w:top w:val="nil"/>
              <w:left w:val="nil"/>
              <w:bottom w:val="nil"/>
              <w:right w:val="nil"/>
            </w:tcBorders>
            <w:shd w:val="clear" w:color="auto" w:fill="auto"/>
            <w:noWrap/>
            <w:vAlign w:val="bottom"/>
            <w:hideMark/>
          </w:tcPr>
          <w:p w14:paraId="0EBF33AB"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Economics of Urban Land: Feasibility Studies</w:t>
            </w:r>
          </w:p>
        </w:tc>
        <w:tc>
          <w:tcPr>
            <w:tcW w:w="1142" w:type="dxa"/>
            <w:tcBorders>
              <w:top w:val="nil"/>
              <w:left w:val="nil"/>
              <w:bottom w:val="nil"/>
              <w:right w:val="nil"/>
            </w:tcBorders>
            <w:shd w:val="clear" w:color="auto" w:fill="auto"/>
            <w:noWrap/>
            <w:vAlign w:val="bottom"/>
            <w:hideMark/>
          </w:tcPr>
          <w:p w14:paraId="582DEC81" w14:textId="77777777" w:rsidR="00F52927" w:rsidRPr="00F52927" w:rsidRDefault="00F52927" w:rsidP="00F52927">
            <w:pPr>
              <w:rPr>
                <w:rFonts w:ascii="Calibri" w:eastAsia="Times New Roman" w:hAnsi="Calibri" w:cs="Calibri"/>
                <w:color w:val="000000"/>
                <w:sz w:val="22"/>
                <w:szCs w:val="22"/>
              </w:rPr>
            </w:pPr>
          </w:p>
        </w:tc>
        <w:tc>
          <w:tcPr>
            <w:tcW w:w="1166" w:type="dxa"/>
            <w:tcBorders>
              <w:top w:val="nil"/>
              <w:left w:val="nil"/>
              <w:bottom w:val="nil"/>
              <w:right w:val="nil"/>
            </w:tcBorders>
            <w:shd w:val="clear" w:color="auto" w:fill="auto"/>
            <w:noWrap/>
            <w:vAlign w:val="bottom"/>
            <w:hideMark/>
          </w:tcPr>
          <w:p w14:paraId="74D6F258" w14:textId="77777777" w:rsidR="00F52927" w:rsidRPr="00F52927" w:rsidRDefault="00F52927" w:rsidP="00F52927">
            <w:pPr>
              <w:jc w:val="center"/>
              <w:rPr>
                <w:rFonts w:ascii="Wingdings" w:eastAsia="Times New Roman" w:hAnsi="Wingdings" w:cs="Calibri"/>
                <w:color w:val="FF0000"/>
                <w:sz w:val="22"/>
                <w:szCs w:val="22"/>
              </w:rPr>
            </w:pPr>
            <w:r w:rsidRPr="00F52927">
              <w:rPr>
                <w:rFonts w:ascii="Wingdings" w:eastAsia="Times New Roman" w:hAnsi="Wingdings" w:cs="Calibri"/>
                <w:color w:val="FF0000"/>
                <w:sz w:val="22"/>
                <w:szCs w:val="22"/>
              </w:rPr>
              <w:t>ü</w:t>
            </w:r>
          </w:p>
        </w:tc>
        <w:tc>
          <w:tcPr>
            <w:tcW w:w="1173" w:type="dxa"/>
            <w:tcBorders>
              <w:top w:val="nil"/>
              <w:left w:val="nil"/>
              <w:bottom w:val="nil"/>
              <w:right w:val="nil"/>
            </w:tcBorders>
            <w:shd w:val="clear" w:color="auto" w:fill="auto"/>
            <w:noWrap/>
            <w:vAlign w:val="bottom"/>
            <w:hideMark/>
          </w:tcPr>
          <w:p w14:paraId="751BFFDE" w14:textId="77777777" w:rsidR="00F52927" w:rsidRPr="00F52927" w:rsidRDefault="00F52927" w:rsidP="00F52927">
            <w:pPr>
              <w:jc w:val="center"/>
              <w:rPr>
                <w:rFonts w:ascii="Wingdings" w:eastAsia="Times New Roman" w:hAnsi="Wingdings" w:cs="Calibri"/>
                <w:color w:val="FF0000"/>
                <w:sz w:val="22"/>
                <w:szCs w:val="22"/>
              </w:rPr>
            </w:pPr>
          </w:p>
        </w:tc>
      </w:tr>
      <w:tr w:rsidR="00BD6EFD" w:rsidRPr="00BD6EFD" w14:paraId="4BCE0736" w14:textId="77777777" w:rsidTr="00BD6EFD">
        <w:trPr>
          <w:trHeight w:val="257"/>
        </w:trPr>
        <w:tc>
          <w:tcPr>
            <w:tcW w:w="562" w:type="dxa"/>
            <w:vMerge/>
            <w:tcBorders>
              <w:top w:val="nil"/>
              <w:left w:val="nil"/>
              <w:bottom w:val="single" w:sz="8" w:space="0" w:color="000000"/>
              <w:right w:val="nil"/>
            </w:tcBorders>
            <w:vAlign w:val="center"/>
            <w:hideMark/>
          </w:tcPr>
          <w:p w14:paraId="388065E0" w14:textId="77777777" w:rsidR="00F52927" w:rsidRPr="00F52927" w:rsidRDefault="00F52927" w:rsidP="00F52927">
            <w:pPr>
              <w:rPr>
                <w:rFonts w:ascii="Calibri" w:eastAsia="Times New Roman" w:hAnsi="Calibri" w:cs="Calibri"/>
                <w:b/>
                <w:bCs/>
                <w:color w:val="FF0000"/>
                <w:sz w:val="22"/>
                <w:szCs w:val="22"/>
              </w:rPr>
            </w:pPr>
          </w:p>
        </w:tc>
        <w:tc>
          <w:tcPr>
            <w:tcW w:w="1937" w:type="dxa"/>
            <w:tcBorders>
              <w:top w:val="nil"/>
              <w:left w:val="nil"/>
              <w:bottom w:val="nil"/>
              <w:right w:val="nil"/>
            </w:tcBorders>
            <w:shd w:val="clear" w:color="000000" w:fill="D9D9D9"/>
            <w:noWrap/>
            <w:vAlign w:val="bottom"/>
            <w:hideMark/>
          </w:tcPr>
          <w:p w14:paraId="30D10729"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FBE 566</w:t>
            </w:r>
          </w:p>
        </w:tc>
        <w:tc>
          <w:tcPr>
            <w:tcW w:w="3441" w:type="dxa"/>
            <w:gridSpan w:val="2"/>
            <w:tcBorders>
              <w:top w:val="nil"/>
              <w:left w:val="nil"/>
              <w:bottom w:val="nil"/>
              <w:right w:val="nil"/>
            </w:tcBorders>
            <w:shd w:val="clear" w:color="000000" w:fill="D9D9D9"/>
            <w:noWrap/>
            <w:vAlign w:val="bottom"/>
            <w:hideMark/>
          </w:tcPr>
          <w:p w14:paraId="5E0C7FFE"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Real Estate Finance Analysis and Modeling</w:t>
            </w:r>
          </w:p>
        </w:tc>
        <w:tc>
          <w:tcPr>
            <w:tcW w:w="1142" w:type="dxa"/>
            <w:tcBorders>
              <w:top w:val="nil"/>
              <w:left w:val="nil"/>
              <w:bottom w:val="nil"/>
              <w:right w:val="nil"/>
            </w:tcBorders>
            <w:shd w:val="clear" w:color="000000" w:fill="D9D9D9"/>
            <w:noWrap/>
            <w:vAlign w:val="bottom"/>
            <w:hideMark/>
          </w:tcPr>
          <w:p w14:paraId="209713C9"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 </w:t>
            </w:r>
          </w:p>
        </w:tc>
        <w:tc>
          <w:tcPr>
            <w:tcW w:w="1166" w:type="dxa"/>
            <w:tcBorders>
              <w:top w:val="nil"/>
              <w:left w:val="nil"/>
              <w:bottom w:val="nil"/>
              <w:right w:val="nil"/>
            </w:tcBorders>
            <w:shd w:val="clear" w:color="000000" w:fill="D9D9D9"/>
            <w:noWrap/>
            <w:vAlign w:val="bottom"/>
            <w:hideMark/>
          </w:tcPr>
          <w:p w14:paraId="5EDEB7B2" w14:textId="77777777" w:rsidR="00F52927" w:rsidRPr="00F52927" w:rsidRDefault="00F52927" w:rsidP="00F52927">
            <w:pPr>
              <w:jc w:val="center"/>
              <w:rPr>
                <w:rFonts w:ascii="Wingdings" w:eastAsia="Times New Roman" w:hAnsi="Wingdings" w:cs="Calibri"/>
                <w:color w:val="FF0000"/>
                <w:sz w:val="22"/>
                <w:szCs w:val="22"/>
              </w:rPr>
            </w:pPr>
            <w:r w:rsidRPr="00F52927">
              <w:rPr>
                <w:rFonts w:ascii="Wingdings" w:eastAsia="Times New Roman" w:hAnsi="Wingdings" w:cs="Calibri"/>
                <w:color w:val="FF0000"/>
                <w:sz w:val="22"/>
                <w:szCs w:val="22"/>
              </w:rPr>
              <w:t>ü</w:t>
            </w:r>
          </w:p>
        </w:tc>
        <w:tc>
          <w:tcPr>
            <w:tcW w:w="1173" w:type="dxa"/>
            <w:tcBorders>
              <w:top w:val="nil"/>
              <w:left w:val="nil"/>
              <w:bottom w:val="nil"/>
              <w:right w:val="nil"/>
            </w:tcBorders>
            <w:shd w:val="clear" w:color="000000" w:fill="D9D9D9"/>
            <w:noWrap/>
            <w:vAlign w:val="bottom"/>
            <w:hideMark/>
          </w:tcPr>
          <w:p w14:paraId="213A11EA"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 </w:t>
            </w:r>
          </w:p>
        </w:tc>
      </w:tr>
      <w:tr w:rsidR="00BD6EFD" w:rsidRPr="00F52927" w14:paraId="411C2447" w14:textId="77777777" w:rsidTr="00BD6EFD">
        <w:trPr>
          <w:trHeight w:val="257"/>
        </w:trPr>
        <w:tc>
          <w:tcPr>
            <w:tcW w:w="562" w:type="dxa"/>
            <w:vMerge/>
            <w:tcBorders>
              <w:top w:val="nil"/>
              <w:left w:val="nil"/>
              <w:bottom w:val="single" w:sz="8" w:space="0" w:color="000000"/>
              <w:right w:val="nil"/>
            </w:tcBorders>
            <w:vAlign w:val="center"/>
            <w:hideMark/>
          </w:tcPr>
          <w:p w14:paraId="39F78E37" w14:textId="77777777" w:rsidR="00F52927" w:rsidRPr="00F52927" w:rsidRDefault="00F52927" w:rsidP="00F52927">
            <w:pPr>
              <w:rPr>
                <w:rFonts w:ascii="Calibri" w:eastAsia="Times New Roman" w:hAnsi="Calibri" w:cs="Calibri"/>
                <w:b/>
                <w:bCs/>
                <w:color w:val="FF0000"/>
                <w:sz w:val="22"/>
                <w:szCs w:val="22"/>
              </w:rPr>
            </w:pPr>
          </w:p>
        </w:tc>
        <w:tc>
          <w:tcPr>
            <w:tcW w:w="1937" w:type="dxa"/>
            <w:tcBorders>
              <w:top w:val="nil"/>
              <w:left w:val="nil"/>
              <w:bottom w:val="nil"/>
              <w:right w:val="nil"/>
            </w:tcBorders>
            <w:shd w:val="clear" w:color="auto" w:fill="auto"/>
            <w:noWrap/>
            <w:vAlign w:val="bottom"/>
            <w:hideMark/>
          </w:tcPr>
          <w:p w14:paraId="6917A786"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FBE 588</w:t>
            </w:r>
          </w:p>
        </w:tc>
        <w:tc>
          <w:tcPr>
            <w:tcW w:w="3441" w:type="dxa"/>
            <w:gridSpan w:val="2"/>
            <w:tcBorders>
              <w:top w:val="nil"/>
              <w:left w:val="nil"/>
              <w:bottom w:val="nil"/>
              <w:right w:val="nil"/>
            </w:tcBorders>
            <w:shd w:val="clear" w:color="auto" w:fill="auto"/>
            <w:noWrap/>
            <w:vAlign w:val="bottom"/>
            <w:hideMark/>
          </w:tcPr>
          <w:p w14:paraId="4B82ADD3"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Real Estate Law and Transactions</w:t>
            </w:r>
          </w:p>
        </w:tc>
        <w:tc>
          <w:tcPr>
            <w:tcW w:w="1142" w:type="dxa"/>
            <w:tcBorders>
              <w:top w:val="nil"/>
              <w:left w:val="nil"/>
              <w:bottom w:val="nil"/>
              <w:right w:val="nil"/>
            </w:tcBorders>
            <w:shd w:val="clear" w:color="auto" w:fill="auto"/>
            <w:noWrap/>
            <w:vAlign w:val="bottom"/>
            <w:hideMark/>
          </w:tcPr>
          <w:p w14:paraId="6F5351F0" w14:textId="77777777" w:rsidR="00F52927" w:rsidRPr="00F52927" w:rsidRDefault="00F52927" w:rsidP="00F52927">
            <w:pPr>
              <w:rPr>
                <w:rFonts w:ascii="Calibri" w:eastAsia="Times New Roman" w:hAnsi="Calibri" w:cs="Calibri"/>
                <w:color w:val="000000"/>
                <w:sz w:val="22"/>
                <w:szCs w:val="22"/>
              </w:rPr>
            </w:pPr>
          </w:p>
        </w:tc>
        <w:tc>
          <w:tcPr>
            <w:tcW w:w="1166" w:type="dxa"/>
            <w:tcBorders>
              <w:top w:val="nil"/>
              <w:left w:val="nil"/>
              <w:bottom w:val="nil"/>
              <w:right w:val="nil"/>
            </w:tcBorders>
            <w:shd w:val="clear" w:color="auto" w:fill="auto"/>
            <w:noWrap/>
            <w:vAlign w:val="bottom"/>
            <w:hideMark/>
          </w:tcPr>
          <w:p w14:paraId="6A7B5FAB" w14:textId="77777777" w:rsidR="00F52927" w:rsidRPr="00F52927" w:rsidRDefault="00F52927" w:rsidP="00F52927">
            <w:pPr>
              <w:jc w:val="center"/>
              <w:rPr>
                <w:rFonts w:eastAsia="Times New Roman"/>
                <w:sz w:val="22"/>
                <w:szCs w:val="22"/>
              </w:rPr>
            </w:pPr>
          </w:p>
        </w:tc>
        <w:tc>
          <w:tcPr>
            <w:tcW w:w="1173" w:type="dxa"/>
            <w:tcBorders>
              <w:top w:val="nil"/>
              <w:left w:val="nil"/>
              <w:bottom w:val="nil"/>
              <w:right w:val="nil"/>
            </w:tcBorders>
            <w:shd w:val="clear" w:color="auto" w:fill="auto"/>
            <w:noWrap/>
            <w:vAlign w:val="bottom"/>
            <w:hideMark/>
          </w:tcPr>
          <w:p w14:paraId="1A120A26" w14:textId="77777777" w:rsidR="00F52927" w:rsidRPr="00F52927" w:rsidRDefault="00F52927" w:rsidP="00F52927">
            <w:pPr>
              <w:jc w:val="center"/>
              <w:rPr>
                <w:rFonts w:ascii="Wingdings" w:eastAsia="Times New Roman" w:hAnsi="Wingdings" w:cs="Calibri"/>
                <w:color w:val="FF0000"/>
                <w:sz w:val="22"/>
                <w:szCs w:val="22"/>
              </w:rPr>
            </w:pPr>
            <w:r w:rsidRPr="00F52927">
              <w:rPr>
                <w:rFonts w:ascii="Wingdings" w:eastAsia="Times New Roman" w:hAnsi="Wingdings" w:cs="Calibri"/>
                <w:color w:val="FF0000"/>
                <w:sz w:val="22"/>
                <w:szCs w:val="22"/>
              </w:rPr>
              <w:t>ü</w:t>
            </w:r>
          </w:p>
        </w:tc>
      </w:tr>
      <w:tr w:rsidR="00BD6EFD" w:rsidRPr="00BD6EFD" w14:paraId="7C2E678D" w14:textId="77777777" w:rsidTr="00BD6EFD">
        <w:trPr>
          <w:trHeight w:val="257"/>
        </w:trPr>
        <w:tc>
          <w:tcPr>
            <w:tcW w:w="562" w:type="dxa"/>
            <w:vMerge/>
            <w:tcBorders>
              <w:top w:val="nil"/>
              <w:left w:val="nil"/>
              <w:bottom w:val="single" w:sz="8" w:space="0" w:color="000000"/>
              <w:right w:val="nil"/>
            </w:tcBorders>
            <w:vAlign w:val="center"/>
            <w:hideMark/>
          </w:tcPr>
          <w:p w14:paraId="6FA894C7" w14:textId="77777777" w:rsidR="00F52927" w:rsidRPr="00F52927" w:rsidRDefault="00F52927" w:rsidP="00F52927">
            <w:pPr>
              <w:rPr>
                <w:rFonts w:ascii="Calibri" w:eastAsia="Times New Roman" w:hAnsi="Calibri" w:cs="Calibri"/>
                <w:b/>
                <w:bCs/>
                <w:color w:val="FF0000"/>
                <w:sz w:val="22"/>
                <w:szCs w:val="22"/>
              </w:rPr>
            </w:pPr>
          </w:p>
        </w:tc>
        <w:tc>
          <w:tcPr>
            <w:tcW w:w="1937" w:type="dxa"/>
            <w:tcBorders>
              <w:top w:val="nil"/>
              <w:left w:val="nil"/>
              <w:bottom w:val="nil"/>
              <w:right w:val="nil"/>
            </w:tcBorders>
            <w:shd w:val="clear" w:color="000000" w:fill="D9D9D9"/>
            <w:noWrap/>
            <w:vAlign w:val="bottom"/>
            <w:hideMark/>
          </w:tcPr>
          <w:p w14:paraId="31608018"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FBE 589</w:t>
            </w:r>
          </w:p>
        </w:tc>
        <w:tc>
          <w:tcPr>
            <w:tcW w:w="3441" w:type="dxa"/>
            <w:gridSpan w:val="2"/>
            <w:tcBorders>
              <w:top w:val="nil"/>
              <w:left w:val="nil"/>
              <w:bottom w:val="nil"/>
              <w:right w:val="nil"/>
            </w:tcBorders>
            <w:shd w:val="clear" w:color="000000" w:fill="D9D9D9"/>
            <w:noWrap/>
            <w:vAlign w:val="bottom"/>
            <w:hideMark/>
          </w:tcPr>
          <w:p w14:paraId="5E1EDE7A"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Mortgages &amp; Mortgage-Backed Securities</w:t>
            </w:r>
          </w:p>
        </w:tc>
        <w:tc>
          <w:tcPr>
            <w:tcW w:w="1142" w:type="dxa"/>
            <w:tcBorders>
              <w:top w:val="nil"/>
              <w:left w:val="nil"/>
              <w:bottom w:val="nil"/>
              <w:right w:val="nil"/>
            </w:tcBorders>
            <w:shd w:val="clear" w:color="000000" w:fill="D9D9D9"/>
            <w:noWrap/>
            <w:vAlign w:val="bottom"/>
            <w:hideMark/>
          </w:tcPr>
          <w:p w14:paraId="6149CC47" w14:textId="77777777" w:rsidR="00F52927" w:rsidRPr="00F52927" w:rsidRDefault="00F52927" w:rsidP="00F52927">
            <w:pPr>
              <w:jc w:val="center"/>
              <w:rPr>
                <w:rFonts w:ascii="Wingdings" w:eastAsia="Times New Roman" w:hAnsi="Wingdings" w:cs="Calibri"/>
                <w:color w:val="FF0000"/>
                <w:sz w:val="22"/>
                <w:szCs w:val="22"/>
              </w:rPr>
            </w:pPr>
            <w:r w:rsidRPr="00F52927">
              <w:rPr>
                <w:rFonts w:ascii="Wingdings" w:eastAsia="Times New Roman" w:hAnsi="Wingdings" w:cs="Calibri"/>
                <w:color w:val="FF0000"/>
                <w:sz w:val="22"/>
                <w:szCs w:val="22"/>
              </w:rPr>
              <w:t>ü</w:t>
            </w:r>
          </w:p>
        </w:tc>
        <w:tc>
          <w:tcPr>
            <w:tcW w:w="1166" w:type="dxa"/>
            <w:tcBorders>
              <w:top w:val="nil"/>
              <w:left w:val="nil"/>
              <w:bottom w:val="nil"/>
              <w:right w:val="nil"/>
            </w:tcBorders>
            <w:shd w:val="clear" w:color="000000" w:fill="D9D9D9"/>
            <w:noWrap/>
            <w:vAlign w:val="bottom"/>
            <w:hideMark/>
          </w:tcPr>
          <w:p w14:paraId="672EB774"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 </w:t>
            </w:r>
          </w:p>
        </w:tc>
        <w:tc>
          <w:tcPr>
            <w:tcW w:w="1173" w:type="dxa"/>
            <w:tcBorders>
              <w:top w:val="nil"/>
              <w:left w:val="nil"/>
              <w:bottom w:val="nil"/>
              <w:right w:val="nil"/>
            </w:tcBorders>
            <w:shd w:val="clear" w:color="000000" w:fill="D9D9D9"/>
            <w:noWrap/>
            <w:vAlign w:val="bottom"/>
            <w:hideMark/>
          </w:tcPr>
          <w:p w14:paraId="0640BA0E"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 </w:t>
            </w:r>
          </w:p>
        </w:tc>
      </w:tr>
      <w:tr w:rsidR="00BD6EFD" w:rsidRPr="00F52927" w14:paraId="7111F3CD" w14:textId="77777777" w:rsidTr="00BD6EFD">
        <w:trPr>
          <w:trHeight w:val="257"/>
        </w:trPr>
        <w:tc>
          <w:tcPr>
            <w:tcW w:w="562" w:type="dxa"/>
            <w:vMerge/>
            <w:tcBorders>
              <w:top w:val="nil"/>
              <w:left w:val="nil"/>
              <w:bottom w:val="single" w:sz="8" w:space="0" w:color="000000"/>
              <w:right w:val="nil"/>
            </w:tcBorders>
            <w:vAlign w:val="center"/>
            <w:hideMark/>
          </w:tcPr>
          <w:p w14:paraId="1B477C78" w14:textId="77777777" w:rsidR="00F52927" w:rsidRPr="00F52927" w:rsidRDefault="00F52927" w:rsidP="00F52927">
            <w:pPr>
              <w:rPr>
                <w:rFonts w:ascii="Calibri" w:eastAsia="Times New Roman" w:hAnsi="Calibri" w:cs="Calibri"/>
                <w:b/>
                <w:bCs/>
                <w:color w:val="FF0000"/>
                <w:sz w:val="22"/>
                <w:szCs w:val="22"/>
              </w:rPr>
            </w:pPr>
          </w:p>
        </w:tc>
        <w:tc>
          <w:tcPr>
            <w:tcW w:w="1937" w:type="dxa"/>
            <w:tcBorders>
              <w:top w:val="nil"/>
              <w:left w:val="nil"/>
              <w:bottom w:val="nil"/>
              <w:right w:val="nil"/>
            </w:tcBorders>
            <w:shd w:val="clear" w:color="auto" w:fill="auto"/>
            <w:noWrap/>
            <w:vAlign w:val="bottom"/>
            <w:hideMark/>
          </w:tcPr>
          <w:p w14:paraId="207EBEF8"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FBE 591</w:t>
            </w:r>
          </w:p>
        </w:tc>
        <w:tc>
          <w:tcPr>
            <w:tcW w:w="3441" w:type="dxa"/>
            <w:gridSpan w:val="2"/>
            <w:tcBorders>
              <w:top w:val="nil"/>
              <w:left w:val="nil"/>
              <w:bottom w:val="nil"/>
              <w:right w:val="nil"/>
            </w:tcBorders>
            <w:shd w:val="clear" w:color="auto" w:fill="auto"/>
            <w:noWrap/>
            <w:vAlign w:val="bottom"/>
            <w:hideMark/>
          </w:tcPr>
          <w:p w14:paraId="3970EC7D"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Real Estate Finance and Investment</w:t>
            </w:r>
          </w:p>
        </w:tc>
        <w:tc>
          <w:tcPr>
            <w:tcW w:w="1142" w:type="dxa"/>
            <w:tcBorders>
              <w:top w:val="nil"/>
              <w:left w:val="nil"/>
              <w:bottom w:val="nil"/>
              <w:right w:val="nil"/>
            </w:tcBorders>
            <w:shd w:val="clear" w:color="auto" w:fill="auto"/>
            <w:noWrap/>
            <w:vAlign w:val="bottom"/>
            <w:hideMark/>
          </w:tcPr>
          <w:p w14:paraId="3C2D3A52" w14:textId="77777777" w:rsidR="00F52927" w:rsidRPr="00F52927" w:rsidRDefault="00F52927" w:rsidP="00F52927">
            <w:pPr>
              <w:jc w:val="center"/>
              <w:rPr>
                <w:rFonts w:ascii="Wingdings" w:eastAsia="Times New Roman" w:hAnsi="Wingdings" w:cs="Calibri"/>
                <w:color w:val="FF0000"/>
                <w:sz w:val="22"/>
                <w:szCs w:val="22"/>
              </w:rPr>
            </w:pPr>
            <w:r w:rsidRPr="00F52927">
              <w:rPr>
                <w:rFonts w:ascii="Wingdings" w:eastAsia="Times New Roman" w:hAnsi="Wingdings" w:cs="Calibri"/>
                <w:color w:val="FF0000"/>
                <w:sz w:val="22"/>
                <w:szCs w:val="22"/>
              </w:rPr>
              <w:t>ü</w:t>
            </w:r>
          </w:p>
        </w:tc>
        <w:tc>
          <w:tcPr>
            <w:tcW w:w="1166" w:type="dxa"/>
            <w:tcBorders>
              <w:top w:val="nil"/>
              <w:left w:val="nil"/>
              <w:bottom w:val="nil"/>
              <w:right w:val="nil"/>
            </w:tcBorders>
            <w:shd w:val="clear" w:color="auto" w:fill="auto"/>
            <w:noWrap/>
            <w:vAlign w:val="bottom"/>
            <w:hideMark/>
          </w:tcPr>
          <w:p w14:paraId="2E233D7F" w14:textId="77777777" w:rsidR="00F52927" w:rsidRPr="00F52927" w:rsidRDefault="00F52927" w:rsidP="00F52927">
            <w:pPr>
              <w:jc w:val="center"/>
              <w:rPr>
                <w:rFonts w:ascii="Wingdings" w:eastAsia="Times New Roman" w:hAnsi="Wingdings" w:cs="Calibri"/>
                <w:color w:val="FF0000"/>
                <w:sz w:val="22"/>
                <w:szCs w:val="22"/>
              </w:rPr>
            </w:pPr>
            <w:r w:rsidRPr="00F52927">
              <w:rPr>
                <w:rFonts w:ascii="Wingdings" w:eastAsia="Times New Roman" w:hAnsi="Wingdings" w:cs="Calibri"/>
                <w:color w:val="FF0000"/>
                <w:sz w:val="22"/>
                <w:szCs w:val="22"/>
              </w:rPr>
              <w:t>ü</w:t>
            </w:r>
          </w:p>
        </w:tc>
        <w:tc>
          <w:tcPr>
            <w:tcW w:w="1173" w:type="dxa"/>
            <w:tcBorders>
              <w:top w:val="nil"/>
              <w:left w:val="nil"/>
              <w:bottom w:val="nil"/>
              <w:right w:val="nil"/>
            </w:tcBorders>
            <w:shd w:val="clear" w:color="auto" w:fill="auto"/>
            <w:noWrap/>
            <w:vAlign w:val="bottom"/>
            <w:hideMark/>
          </w:tcPr>
          <w:p w14:paraId="18FB0595" w14:textId="77777777" w:rsidR="00F52927" w:rsidRPr="00F52927" w:rsidRDefault="00F52927" w:rsidP="00F52927">
            <w:pPr>
              <w:jc w:val="center"/>
              <w:rPr>
                <w:rFonts w:ascii="Wingdings" w:eastAsia="Times New Roman" w:hAnsi="Wingdings" w:cs="Calibri"/>
                <w:color w:val="FF0000"/>
                <w:sz w:val="22"/>
                <w:szCs w:val="22"/>
              </w:rPr>
            </w:pPr>
          </w:p>
        </w:tc>
      </w:tr>
      <w:tr w:rsidR="00BD6EFD" w:rsidRPr="00BD6EFD" w14:paraId="68A5A701" w14:textId="77777777" w:rsidTr="00BD6EFD">
        <w:trPr>
          <w:trHeight w:val="257"/>
        </w:trPr>
        <w:tc>
          <w:tcPr>
            <w:tcW w:w="562" w:type="dxa"/>
            <w:vMerge/>
            <w:tcBorders>
              <w:top w:val="nil"/>
              <w:left w:val="nil"/>
              <w:bottom w:val="single" w:sz="8" w:space="0" w:color="000000"/>
              <w:right w:val="nil"/>
            </w:tcBorders>
            <w:vAlign w:val="center"/>
            <w:hideMark/>
          </w:tcPr>
          <w:p w14:paraId="58C2F509" w14:textId="77777777" w:rsidR="00F52927" w:rsidRPr="00F52927" w:rsidRDefault="00F52927" w:rsidP="00F52927">
            <w:pPr>
              <w:rPr>
                <w:rFonts w:ascii="Calibri" w:eastAsia="Times New Roman" w:hAnsi="Calibri" w:cs="Calibri"/>
                <w:b/>
                <w:bCs/>
                <w:color w:val="FF0000"/>
                <w:sz w:val="22"/>
                <w:szCs w:val="22"/>
              </w:rPr>
            </w:pPr>
          </w:p>
        </w:tc>
        <w:tc>
          <w:tcPr>
            <w:tcW w:w="1937" w:type="dxa"/>
            <w:tcBorders>
              <w:top w:val="nil"/>
              <w:left w:val="nil"/>
              <w:bottom w:val="single" w:sz="8" w:space="0" w:color="auto"/>
              <w:right w:val="nil"/>
            </w:tcBorders>
            <w:shd w:val="clear" w:color="000000" w:fill="D9D9D9"/>
            <w:noWrap/>
            <w:vAlign w:val="bottom"/>
            <w:hideMark/>
          </w:tcPr>
          <w:p w14:paraId="4A3F33F5"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FBE 599</w:t>
            </w:r>
          </w:p>
        </w:tc>
        <w:tc>
          <w:tcPr>
            <w:tcW w:w="3441" w:type="dxa"/>
            <w:gridSpan w:val="2"/>
            <w:tcBorders>
              <w:top w:val="nil"/>
              <w:left w:val="nil"/>
              <w:bottom w:val="single" w:sz="8" w:space="0" w:color="auto"/>
              <w:right w:val="nil"/>
            </w:tcBorders>
            <w:shd w:val="clear" w:color="000000" w:fill="D9D9D9"/>
            <w:noWrap/>
            <w:vAlign w:val="bottom"/>
            <w:hideMark/>
          </w:tcPr>
          <w:p w14:paraId="75B92819"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Real Estate Investment Trust Analysis</w:t>
            </w:r>
          </w:p>
        </w:tc>
        <w:tc>
          <w:tcPr>
            <w:tcW w:w="1142" w:type="dxa"/>
            <w:tcBorders>
              <w:top w:val="nil"/>
              <w:left w:val="nil"/>
              <w:bottom w:val="single" w:sz="8" w:space="0" w:color="auto"/>
              <w:right w:val="nil"/>
            </w:tcBorders>
            <w:shd w:val="clear" w:color="000000" w:fill="D9D9D9"/>
            <w:noWrap/>
            <w:vAlign w:val="bottom"/>
            <w:hideMark/>
          </w:tcPr>
          <w:p w14:paraId="5B444F13"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 </w:t>
            </w:r>
          </w:p>
        </w:tc>
        <w:tc>
          <w:tcPr>
            <w:tcW w:w="1166" w:type="dxa"/>
            <w:tcBorders>
              <w:top w:val="nil"/>
              <w:left w:val="nil"/>
              <w:bottom w:val="single" w:sz="8" w:space="0" w:color="auto"/>
              <w:right w:val="nil"/>
            </w:tcBorders>
            <w:shd w:val="clear" w:color="000000" w:fill="D9D9D9"/>
            <w:noWrap/>
            <w:vAlign w:val="bottom"/>
            <w:hideMark/>
          </w:tcPr>
          <w:p w14:paraId="669A7FD0" w14:textId="77777777" w:rsidR="00F52927" w:rsidRPr="00F52927" w:rsidRDefault="00F52927" w:rsidP="00F52927">
            <w:pPr>
              <w:jc w:val="center"/>
              <w:rPr>
                <w:rFonts w:ascii="Wingdings" w:eastAsia="Times New Roman" w:hAnsi="Wingdings" w:cs="Calibri"/>
                <w:color w:val="FF0000"/>
                <w:sz w:val="22"/>
                <w:szCs w:val="22"/>
              </w:rPr>
            </w:pPr>
            <w:r w:rsidRPr="00F52927">
              <w:rPr>
                <w:rFonts w:ascii="Wingdings" w:eastAsia="Times New Roman" w:hAnsi="Wingdings" w:cs="Calibri"/>
                <w:color w:val="FF0000"/>
                <w:sz w:val="22"/>
                <w:szCs w:val="22"/>
              </w:rPr>
              <w:t>ü</w:t>
            </w:r>
          </w:p>
        </w:tc>
        <w:tc>
          <w:tcPr>
            <w:tcW w:w="1173" w:type="dxa"/>
            <w:tcBorders>
              <w:top w:val="nil"/>
              <w:left w:val="nil"/>
              <w:bottom w:val="single" w:sz="8" w:space="0" w:color="auto"/>
              <w:right w:val="nil"/>
            </w:tcBorders>
            <w:shd w:val="clear" w:color="000000" w:fill="D9D9D9"/>
            <w:noWrap/>
            <w:vAlign w:val="bottom"/>
            <w:hideMark/>
          </w:tcPr>
          <w:p w14:paraId="50264EB0"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 </w:t>
            </w:r>
          </w:p>
        </w:tc>
      </w:tr>
      <w:tr w:rsidR="00BD6EFD" w:rsidRPr="00F52927" w14:paraId="34F7684C" w14:textId="77777777" w:rsidTr="00BD6EFD">
        <w:trPr>
          <w:trHeight w:val="257"/>
        </w:trPr>
        <w:tc>
          <w:tcPr>
            <w:tcW w:w="562" w:type="dxa"/>
            <w:vMerge w:val="restart"/>
            <w:tcBorders>
              <w:top w:val="nil"/>
              <w:left w:val="nil"/>
              <w:bottom w:val="single" w:sz="8" w:space="0" w:color="000000"/>
              <w:right w:val="nil"/>
            </w:tcBorders>
            <w:shd w:val="clear" w:color="auto" w:fill="auto"/>
            <w:noWrap/>
            <w:textDirection w:val="btLr"/>
            <w:vAlign w:val="center"/>
            <w:hideMark/>
          </w:tcPr>
          <w:p w14:paraId="3604AEE0" w14:textId="77777777" w:rsidR="00F52927" w:rsidRPr="00F52927" w:rsidRDefault="00F52927" w:rsidP="00F52927">
            <w:pPr>
              <w:jc w:val="center"/>
              <w:rPr>
                <w:rFonts w:ascii="Calibri" w:eastAsia="Times New Roman" w:hAnsi="Calibri" w:cs="Calibri"/>
                <w:b/>
                <w:bCs/>
                <w:color w:val="FF0000"/>
                <w:sz w:val="22"/>
                <w:szCs w:val="22"/>
              </w:rPr>
            </w:pPr>
            <w:r w:rsidRPr="00F52927">
              <w:rPr>
                <w:rFonts w:ascii="Calibri" w:eastAsia="Times New Roman" w:hAnsi="Calibri" w:cs="Calibri"/>
                <w:b/>
                <w:bCs/>
                <w:color w:val="FF0000"/>
                <w:sz w:val="22"/>
                <w:szCs w:val="22"/>
              </w:rPr>
              <w:t>LAW</w:t>
            </w:r>
          </w:p>
        </w:tc>
        <w:tc>
          <w:tcPr>
            <w:tcW w:w="1937" w:type="dxa"/>
            <w:tcBorders>
              <w:top w:val="nil"/>
              <w:left w:val="nil"/>
              <w:bottom w:val="nil"/>
              <w:right w:val="nil"/>
            </w:tcBorders>
            <w:shd w:val="clear" w:color="auto" w:fill="auto"/>
            <w:noWrap/>
            <w:vAlign w:val="bottom"/>
            <w:hideMark/>
          </w:tcPr>
          <w:p w14:paraId="6CB59539"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FBE 557</w:t>
            </w:r>
          </w:p>
        </w:tc>
        <w:tc>
          <w:tcPr>
            <w:tcW w:w="3441" w:type="dxa"/>
            <w:gridSpan w:val="2"/>
            <w:tcBorders>
              <w:top w:val="nil"/>
              <w:left w:val="nil"/>
              <w:bottom w:val="nil"/>
              <w:right w:val="nil"/>
            </w:tcBorders>
            <w:shd w:val="clear" w:color="auto" w:fill="auto"/>
            <w:noWrap/>
            <w:vAlign w:val="bottom"/>
            <w:hideMark/>
          </w:tcPr>
          <w:p w14:paraId="0D2AA159"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Business Law and Ethics</w:t>
            </w:r>
          </w:p>
        </w:tc>
        <w:tc>
          <w:tcPr>
            <w:tcW w:w="1142" w:type="dxa"/>
            <w:tcBorders>
              <w:top w:val="nil"/>
              <w:left w:val="nil"/>
              <w:bottom w:val="nil"/>
              <w:right w:val="nil"/>
            </w:tcBorders>
            <w:shd w:val="clear" w:color="auto" w:fill="auto"/>
            <w:noWrap/>
            <w:vAlign w:val="bottom"/>
            <w:hideMark/>
          </w:tcPr>
          <w:p w14:paraId="377C8DB4" w14:textId="77777777" w:rsidR="00F52927" w:rsidRPr="00F52927" w:rsidRDefault="00F52927" w:rsidP="00F52927">
            <w:pPr>
              <w:rPr>
                <w:rFonts w:ascii="Calibri" w:eastAsia="Times New Roman" w:hAnsi="Calibri" w:cs="Calibri"/>
                <w:color w:val="000000"/>
                <w:sz w:val="22"/>
                <w:szCs w:val="22"/>
              </w:rPr>
            </w:pPr>
          </w:p>
        </w:tc>
        <w:tc>
          <w:tcPr>
            <w:tcW w:w="1166" w:type="dxa"/>
            <w:tcBorders>
              <w:top w:val="nil"/>
              <w:left w:val="nil"/>
              <w:bottom w:val="nil"/>
              <w:right w:val="nil"/>
            </w:tcBorders>
            <w:shd w:val="clear" w:color="auto" w:fill="auto"/>
            <w:noWrap/>
            <w:vAlign w:val="bottom"/>
            <w:hideMark/>
          </w:tcPr>
          <w:p w14:paraId="4054F8F9" w14:textId="77777777" w:rsidR="00F52927" w:rsidRPr="00F52927" w:rsidRDefault="00F52927" w:rsidP="00F52927">
            <w:pPr>
              <w:jc w:val="center"/>
              <w:rPr>
                <w:rFonts w:ascii="Wingdings" w:eastAsia="Times New Roman" w:hAnsi="Wingdings" w:cs="Calibri"/>
                <w:color w:val="FF0000"/>
                <w:sz w:val="22"/>
                <w:szCs w:val="22"/>
              </w:rPr>
            </w:pPr>
            <w:r w:rsidRPr="00F52927">
              <w:rPr>
                <w:rFonts w:ascii="Wingdings" w:eastAsia="Times New Roman" w:hAnsi="Wingdings" w:cs="Calibri"/>
                <w:color w:val="FF0000"/>
                <w:sz w:val="22"/>
                <w:szCs w:val="22"/>
              </w:rPr>
              <w:t>ü</w:t>
            </w:r>
          </w:p>
        </w:tc>
        <w:tc>
          <w:tcPr>
            <w:tcW w:w="1173" w:type="dxa"/>
            <w:tcBorders>
              <w:top w:val="nil"/>
              <w:left w:val="nil"/>
              <w:bottom w:val="nil"/>
              <w:right w:val="nil"/>
            </w:tcBorders>
            <w:shd w:val="clear" w:color="auto" w:fill="auto"/>
            <w:noWrap/>
            <w:vAlign w:val="bottom"/>
            <w:hideMark/>
          </w:tcPr>
          <w:p w14:paraId="16E04658" w14:textId="77777777" w:rsidR="00F52927" w:rsidRPr="00F52927" w:rsidRDefault="00F52927" w:rsidP="00F52927">
            <w:pPr>
              <w:jc w:val="center"/>
              <w:rPr>
                <w:rFonts w:ascii="Wingdings" w:eastAsia="Times New Roman" w:hAnsi="Wingdings" w:cs="Calibri"/>
                <w:color w:val="FF0000"/>
                <w:sz w:val="22"/>
                <w:szCs w:val="22"/>
              </w:rPr>
            </w:pPr>
          </w:p>
        </w:tc>
      </w:tr>
      <w:tr w:rsidR="00BD6EFD" w:rsidRPr="00BD6EFD" w14:paraId="6D090F4D" w14:textId="77777777" w:rsidTr="00BD6EFD">
        <w:trPr>
          <w:trHeight w:val="257"/>
        </w:trPr>
        <w:tc>
          <w:tcPr>
            <w:tcW w:w="562" w:type="dxa"/>
            <w:vMerge/>
            <w:tcBorders>
              <w:top w:val="nil"/>
              <w:left w:val="nil"/>
              <w:bottom w:val="single" w:sz="8" w:space="0" w:color="000000"/>
              <w:right w:val="nil"/>
            </w:tcBorders>
            <w:vAlign w:val="center"/>
            <w:hideMark/>
          </w:tcPr>
          <w:p w14:paraId="12690CA5" w14:textId="77777777" w:rsidR="00F52927" w:rsidRPr="00F52927" w:rsidRDefault="00F52927" w:rsidP="00F52927">
            <w:pPr>
              <w:rPr>
                <w:rFonts w:ascii="Calibri" w:eastAsia="Times New Roman" w:hAnsi="Calibri" w:cs="Calibri"/>
                <w:b/>
                <w:bCs/>
                <w:color w:val="FF0000"/>
                <w:sz w:val="22"/>
                <w:szCs w:val="22"/>
              </w:rPr>
            </w:pPr>
          </w:p>
        </w:tc>
        <w:tc>
          <w:tcPr>
            <w:tcW w:w="1937" w:type="dxa"/>
            <w:tcBorders>
              <w:top w:val="nil"/>
              <w:left w:val="nil"/>
              <w:bottom w:val="single" w:sz="8" w:space="0" w:color="auto"/>
              <w:right w:val="nil"/>
            </w:tcBorders>
            <w:shd w:val="clear" w:color="000000" w:fill="D9D9D9"/>
            <w:noWrap/>
            <w:vAlign w:val="bottom"/>
            <w:hideMark/>
          </w:tcPr>
          <w:p w14:paraId="6316D208"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FBE 558</w:t>
            </w:r>
          </w:p>
        </w:tc>
        <w:tc>
          <w:tcPr>
            <w:tcW w:w="3441" w:type="dxa"/>
            <w:gridSpan w:val="2"/>
            <w:tcBorders>
              <w:top w:val="nil"/>
              <w:left w:val="nil"/>
              <w:bottom w:val="single" w:sz="8" w:space="0" w:color="auto"/>
              <w:right w:val="nil"/>
            </w:tcBorders>
            <w:shd w:val="clear" w:color="000000" w:fill="D9D9D9"/>
            <w:noWrap/>
            <w:vAlign w:val="bottom"/>
            <w:hideMark/>
          </w:tcPr>
          <w:p w14:paraId="7D8470AB"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Law for Structuring Financing</w:t>
            </w:r>
          </w:p>
        </w:tc>
        <w:tc>
          <w:tcPr>
            <w:tcW w:w="1142" w:type="dxa"/>
            <w:tcBorders>
              <w:top w:val="nil"/>
              <w:left w:val="nil"/>
              <w:bottom w:val="single" w:sz="8" w:space="0" w:color="auto"/>
              <w:right w:val="nil"/>
            </w:tcBorders>
            <w:shd w:val="clear" w:color="000000" w:fill="D9D9D9"/>
            <w:noWrap/>
            <w:vAlign w:val="bottom"/>
            <w:hideMark/>
          </w:tcPr>
          <w:p w14:paraId="5CE3424F" w14:textId="77777777" w:rsidR="00F52927" w:rsidRPr="00F52927" w:rsidRDefault="00F52927" w:rsidP="00F52927">
            <w:pPr>
              <w:jc w:val="center"/>
              <w:rPr>
                <w:rFonts w:ascii="Wingdings" w:eastAsia="Times New Roman" w:hAnsi="Wingdings" w:cs="Calibri"/>
                <w:color w:val="FF0000"/>
                <w:sz w:val="22"/>
                <w:szCs w:val="22"/>
              </w:rPr>
            </w:pPr>
            <w:r w:rsidRPr="00F52927">
              <w:rPr>
                <w:rFonts w:ascii="Wingdings" w:eastAsia="Times New Roman" w:hAnsi="Wingdings" w:cs="Calibri"/>
                <w:color w:val="FF0000"/>
                <w:sz w:val="22"/>
                <w:szCs w:val="22"/>
              </w:rPr>
              <w:t>ü</w:t>
            </w:r>
          </w:p>
        </w:tc>
        <w:tc>
          <w:tcPr>
            <w:tcW w:w="1166" w:type="dxa"/>
            <w:tcBorders>
              <w:top w:val="nil"/>
              <w:left w:val="nil"/>
              <w:bottom w:val="single" w:sz="8" w:space="0" w:color="auto"/>
              <w:right w:val="nil"/>
            </w:tcBorders>
            <w:shd w:val="clear" w:color="000000" w:fill="D9D9D9"/>
            <w:noWrap/>
            <w:vAlign w:val="bottom"/>
            <w:hideMark/>
          </w:tcPr>
          <w:p w14:paraId="1573CA03" w14:textId="77777777" w:rsidR="00F52927" w:rsidRPr="00F52927" w:rsidRDefault="00F52927" w:rsidP="00F52927">
            <w:pPr>
              <w:jc w:val="center"/>
              <w:rPr>
                <w:rFonts w:ascii="Wingdings" w:eastAsia="Times New Roman" w:hAnsi="Wingdings" w:cs="Calibri"/>
                <w:color w:val="FF0000"/>
                <w:sz w:val="22"/>
                <w:szCs w:val="22"/>
              </w:rPr>
            </w:pPr>
            <w:r w:rsidRPr="00F52927">
              <w:rPr>
                <w:rFonts w:ascii="Wingdings" w:eastAsia="Times New Roman" w:hAnsi="Wingdings" w:cs="Calibri"/>
                <w:color w:val="FF0000"/>
                <w:sz w:val="22"/>
                <w:szCs w:val="22"/>
              </w:rPr>
              <w:t>ü</w:t>
            </w:r>
          </w:p>
        </w:tc>
        <w:tc>
          <w:tcPr>
            <w:tcW w:w="1173" w:type="dxa"/>
            <w:tcBorders>
              <w:top w:val="nil"/>
              <w:left w:val="nil"/>
              <w:bottom w:val="single" w:sz="8" w:space="0" w:color="auto"/>
              <w:right w:val="nil"/>
            </w:tcBorders>
            <w:shd w:val="clear" w:color="000000" w:fill="D9D9D9"/>
            <w:noWrap/>
            <w:vAlign w:val="bottom"/>
            <w:hideMark/>
          </w:tcPr>
          <w:p w14:paraId="16198B7E"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 </w:t>
            </w:r>
          </w:p>
        </w:tc>
      </w:tr>
      <w:tr w:rsidR="00BD6EFD" w:rsidRPr="00F52927" w14:paraId="1EE401BC" w14:textId="77777777" w:rsidTr="00BD6EFD">
        <w:trPr>
          <w:trHeight w:val="257"/>
        </w:trPr>
        <w:tc>
          <w:tcPr>
            <w:tcW w:w="562" w:type="dxa"/>
            <w:vMerge w:val="restart"/>
            <w:tcBorders>
              <w:top w:val="nil"/>
              <w:left w:val="nil"/>
              <w:bottom w:val="single" w:sz="8" w:space="0" w:color="000000"/>
              <w:right w:val="nil"/>
            </w:tcBorders>
            <w:shd w:val="clear" w:color="auto" w:fill="auto"/>
            <w:noWrap/>
            <w:textDirection w:val="btLr"/>
            <w:vAlign w:val="center"/>
            <w:hideMark/>
          </w:tcPr>
          <w:p w14:paraId="0F9CF576" w14:textId="77777777" w:rsidR="00F52927" w:rsidRPr="00F52927" w:rsidRDefault="00F52927" w:rsidP="00F52927">
            <w:pPr>
              <w:jc w:val="center"/>
              <w:rPr>
                <w:rFonts w:ascii="Calibri" w:eastAsia="Times New Roman" w:hAnsi="Calibri" w:cs="Calibri"/>
                <w:b/>
                <w:bCs/>
                <w:color w:val="FF0000"/>
                <w:sz w:val="22"/>
                <w:szCs w:val="22"/>
              </w:rPr>
            </w:pPr>
            <w:r w:rsidRPr="00F52927">
              <w:rPr>
                <w:rFonts w:ascii="Calibri" w:eastAsia="Times New Roman" w:hAnsi="Calibri" w:cs="Calibri"/>
                <w:b/>
                <w:bCs/>
                <w:color w:val="FF0000"/>
                <w:sz w:val="22"/>
                <w:szCs w:val="22"/>
              </w:rPr>
              <w:t>SPECIAL TOPICS</w:t>
            </w:r>
          </w:p>
        </w:tc>
        <w:tc>
          <w:tcPr>
            <w:tcW w:w="1937" w:type="dxa"/>
            <w:tcBorders>
              <w:top w:val="nil"/>
              <w:left w:val="nil"/>
              <w:bottom w:val="nil"/>
              <w:right w:val="nil"/>
            </w:tcBorders>
            <w:shd w:val="clear" w:color="auto" w:fill="auto"/>
            <w:noWrap/>
            <w:vAlign w:val="bottom"/>
            <w:hideMark/>
          </w:tcPr>
          <w:p w14:paraId="13816658"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FBE 504*</w:t>
            </w:r>
          </w:p>
        </w:tc>
        <w:tc>
          <w:tcPr>
            <w:tcW w:w="3441" w:type="dxa"/>
            <w:gridSpan w:val="2"/>
            <w:tcBorders>
              <w:top w:val="nil"/>
              <w:left w:val="nil"/>
              <w:bottom w:val="nil"/>
              <w:right w:val="nil"/>
            </w:tcBorders>
            <w:shd w:val="clear" w:color="auto" w:fill="auto"/>
            <w:noWrap/>
            <w:vAlign w:val="bottom"/>
            <w:hideMark/>
          </w:tcPr>
          <w:p w14:paraId="663FF377"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The FinTech Revolution: Disrupting Traditional Finance</w:t>
            </w:r>
          </w:p>
        </w:tc>
        <w:tc>
          <w:tcPr>
            <w:tcW w:w="1142" w:type="dxa"/>
            <w:tcBorders>
              <w:top w:val="nil"/>
              <w:left w:val="nil"/>
              <w:bottom w:val="nil"/>
              <w:right w:val="nil"/>
            </w:tcBorders>
            <w:shd w:val="clear" w:color="auto" w:fill="auto"/>
            <w:noWrap/>
            <w:vAlign w:val="bottom"/>
            <w:hideMark/>
          </w:tcPr>
          <w:p w14:paraId="3E6C1098" w14:textId="77777777" w:rsidR="00F52927" w:rsidRPr="00F52927" w:rsidRDefault="00F52927" w:rsidP="00F52927">
            <w:pPr>
              <w:rPr>
                <w:rFonts w:ascii="Calibri" w:eastAsia="Times New Roman" w:hAnsi="Calibri" w:cs="Calibri"/>
                <w:color w:val="000000"/>
                <w:sz w:val="22"/>
                <w:szCs w:val="22"/>
              </w:rPr>
            </w:pPr>
          </w:p>
        </w:tc>
        <w:tc>
          <w:tcPr>
            <w:tcW w:w="1166" w:type="dxa"/>
            <w:tcBorders>
              <w:top w:val="nil"/>
              <w:left w:val="nil"/>
              <w:bottom w:val="nil"/>
              <w:right w:val="nil"/>
            </w:tcBorders>
            <w:shd w:val="clear" w:color="auto" w:fill="auto"/>
            <w:noWrap/>
            <w:vAlign w:val="bottom"/>
            <w:hideMark/>
          </w:tcPr>
          <w:p w14:paraId="52C5746E" w14:textId="77777777" w:rsidR="00F52927" w:rsidRPr="00F52927" w:rsidRDefault="00F52927" w:rsidP="00F52927">
            <w:pPr>
              <w:jc w:val="center"/>
              <w:rPr>
                <w:rFonts w:ascii="Wingdings" w:eastAsia="Times New Roman" w:hAnsi="Wingdings" w:cs="Calibri"/>
                <w:color w:val="FF0000"/>
                <w:sz w:val="22"/>
                <w:szCs w:val="22"/>
              </w:rPr>
            </w:pPr>
            <w:r w:rsidRPr="00F52927">
              <w:rPr>
                <w:rFonts w:ascii="Wingdings" w:eastAsia="Times New Roman" w:hAnsi="Wingdings" w:cs="Calibri"/>
                <w:color w:val="FF0000"/>
                <w:sz w:val="22"/>
                <w:szCs w:val="22"/>
              </w:rPr>
              <w:t>ü</w:t>
            </w:r>
          </w:p>
        </w:tc>
        <w:tc>
          <w:tcPr>
            <w:tcW w:w="1173" w:type="dxa"/>
            <w:tcBorders>
              <w:top w:val="nil"/>
              <w:left w:val="nil"/>
              <w:bottom w:val="nil"/>
              <w:right w:val="nil"/>
            </w:tcBorders>
            <w:shd w:val="clear" w:color="auto" w:fill="auto"/>
            <w:noWrap/>
            <w:vAlign w:val="bottom"/>
            <w:hideMark/>
          </w:tcPr>
          <w:p w14:paraId="7C10784C" w14:textId="77777777" w:rsidR="00F52927" w:rsidRPr="00F52927" w:rsidRDefault="00F52927" w:rsidP="00F52927">
            <w:pPr>
              <w:jc w:val="center"/>
              <w:rPr>
                <w:rFonts w:ascii="Wingdings" w:eastAsia="Times New Roman" w:hAnsi="Wingdings" w:cs="Calibri"/>
                <w:color w:val="FF0000"/>
                <w:sz w:val="22"/>
                <w:szCs w:val="22"/>
              </w:rPr>
            </w:pPr>
          </w:p>
        </w:tc>
      </w:tr>
      <w:tr w:rsidR="00BD6EFD" w:rsidRPr="00BD6EFD" w14:paraId="1558E2B5" w14:textId="77777777" w:rsidTr="00BD6EFD">
        <w:trPr>
          <w:trHeight w:val="257"/>
        </w:trPr>
        <w:tc>
          <w:tcPr>
            <w:tcW w:w="562" w:type="dxa"/>
            <w:vMerge/>
            <w:tcBorders>
              <w:top w:val="nil"/>
              <w:left w:val="nil"/>
              <w:bottom w:val="single" w:sz="8" w:space="0" w:color="000000"/>
              <w:right w:val="nil"/>
            </w:tcBorders>
            <w:vAlign w:val="center"/>
            <w:hideMark/>
          </w:tcPr>
          <w:p w14:paraId="2C23422B" w14:textId="77777777" w:rsidR="00F52927" w:rsidRPr="00F52927" w:rsidRDefault="00F52927" w:rsidP="00F52927">
            <w:pPr>
              <w:rPr>
                <w:rFonts w:ascii="Calibri" w:eastAsia="Times New Roman" w:hAnsi="Calibri" w:cs="Calibri"/>
                <w:b/>
                <w:bCs/>
                <w:color w:val="FF0000"/>
                <w:sz w:val="22"/>
                <w:szCs w:val="22"/>
              </w:rPr>
            </w:pPr>
          </w:p>
        </w:tc>
        <w:tc>
          <w:tcPr>
            <w:tcW w:w="1937" w:type="dxa"/>
            <w:tcBorders>
              <w:top w:val="nil"/>
              <w:left w:val="nil"/>
              <w:bottom w:val="nil"/>
              <w:right w:val="nil"/>
            </w:tcBorders>
            <w:shd w:val="clear" w:color="000000" w:fill="D9D9D9"/>
            <w:noWrap/>
            <w:vAlign w:val="bottom"/>
            <w:hideMark/>
          </w:tcPr>
          <w:p w14:paraId="5FAE404A"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FBE 505</w:t>
            </w:r>
          </w:p>
        </w:tc>
        <w:tc>
          <w:tcPr>
            <w:tcW w:w="3441" w:type="dxa"/>
            <w:gridSpan w:val="2"/>
            <w:tcBorders>
              <w:top w:val="nil"/>
              <w:left w:val="nil"/>
              <w:bottom w:val="nil"/>
              <w:right w:val="nil"/>
            </w:tcBorders>
            <w:shd w:val="clear" w:color="000000" w:fill="D9D9D9"/>
            <w:noWrap/>
            <w:vAlign w:val="bottom"/>
            <w:hideMark/>
          </w:tcPr>
          <w:p w14:paraId="3AE53A77"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Behavioral Finance</w:t>
            </w:r>
          </w:p>
        </w:tc>
        <w:tc>
          <w:tcPr>
            <w:tcW w:w="1142" w:type="dxa"/>
            <w:tcBorders>
              <w:top w:val="nil"/>
              <w:left w:val="nil"/>
              <w:bottom w:val="nil"/>
              <w:right w:val="nil"/>
            </w:tcBorders>
            <w:shd w:val="clear" w:color="000000" w:fill="D9D9D9"/>
            <w:noWrap/>
            <w:vAlign w:val="bottom"/>
            <w:hideMark/>
          </w:tcPr>
          <w:p w14:paraId="0700AA12" w14:textId="77777777" w:rsidR="00F52927" w:rsidRPr="00F52927" w:rsidRDefault="00F52927" w:rsidP="00F52927">
            <w:pPr>
              <w:jc w:val="center"/>
              <w:rPr>
                <w:rFonts w:ascii="Wingdings" w:eastAsia="Times New Roman" w:hAnsi="Wingdings" w:cs="Calibri"/>
                <w:color w:val="FF0000"/>
                <w:sz w:val="22"/>
                <w:szCs w:val="22"/>
              </w:rPr>
            </w:pPr>
            <w:r w:rsidRPr="00F52927">
              <w:rPr>
                <w:rFonts w:ascii="Wingdings" w:eastAsia="Times New Roman" w:hAnsi="Wingdings" w:cs="Calibri"/>
                <w:color w:val="FF0000"/>
                <w:sz w:val="22"/>
                <w:szCs w:val="22"/>
              </w:rPr>
              <w:t>ü</w:t>
            </w:r>
          </w:p>
        </w:tc>
        <w:tc>
          <w:tcPr>
            <w:tcW w:w="1166" w:type="dxa"/>
            <w:tcBorders>
              <w:top w:val="nil"/>
              <w:left w:val="nil"/>
              <w:bottom w:val="nil"/>
              <w:right w:val="nil"/>
            </w:tcBorders>
            <w:shd w:val="clear" w:color="000000" w:fill="D9D9D9"/>
            <w:noWrap/>
            <w:vAlign w:val="bottom"/>
            <w:hideMark/>
          </w:tcPr>
          <w:p w14:paraId="3F8928EA" w14:textId="77777777" w:rsidR="00F52927" w:rsidRPr="00F52927" w:rsidRDefault="00F52927" w:rsidP="00F52927">
            <w:pPr>
              <w:jc w:val="center"/>
              <w:rPr>
                <w:rFonts w:ascii="Wingdings" w:eastAsia="Times New Roman" w:hAnsi="Wingdings" w:cs="Calibri"/>
                <w:color w:val="FF0000"/>
                <w:sz w:val="22"/>
                <w:szCs w:val="22"/>
              </w:rPr>
            </w:pPr>
            <w:r w:rsidRPr="00F52927">
              <w:rPr>
                <w:rFonts w:ascii="Wingdings" w:eastAsia="Times New Roman" w:hAnsi="Wingdings" w:cs="Calibri"/>
                <w:color w:val="FF0000"/>
                <w:sz w:val="22"/>
                <w:szCs w:val="22"/>
              </w:rPr>
              <w:t>ü</w:t>
            </w:r>
          </w:p>
        </w:tc>
        <w:tc>
          <w:tcPr>
            <w:tcW w:w="1173" w:type="dxa"/>
            <w:tcBorders>
              <w:top w:val="nil"/>
              <w:left w:val="nil"/>
              <w:bottom w:val="nil"/>
              <w:right w:val="nil"/>
            </w:tcBorders>
            <w:shd w:val="clear" w:color="000000" w:fill="D9D9D9"/>
            <w:noWrap/>
            <w:vAlign w:val="bottom"/>
            <w:hideMark/>
          </w:tcPr>
          <w:p w14:paraId="0BF37194"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 </w:t>
            </w:r>
          </w:p>
        </w:tc>
      </w:tr>
      <w:tr w:rsidR="00BD6EFD" w:rsidRPr="00F52927" w14:paraId="7152D455" w14:textId="77777777" w:rsidTr="00BD6EFD">
        <w:trPr>
          <w:trHeight w:val="257"/>
        </w:trPr>
        <w:tc>
          <w:tcPr>
            <w:tcW w:w="562" w:type="dxa"/>
            <w:vMerge/>
            <w:tcBorders>
              <w:top w:val="nil"/>
              <w:left w:val="nil"/>
              <w:bottom w:val="single" w:sz="8" w:space="0" w:color="000000"/>
              <w:right w:val="nil"/>
            </w:tcBorders>
            <w:vAlign w:val="center"/>
            <w:hideMark/>
          </w:tcPr>
          <w:p w14:paraId="0DFDE61D" w14:textId="77777777" w:rsidR="00F52927" w:rsidRPr="00F52927" w:rsidRDefault="00F52927" w:rsidP="00F52927">
            <w:pPr>
              <w:rPr>
                <w:rFonts w:ascii="Calibri" w:eastAsia="Times New Roman" w:hAnsi="Calibri" w:cs="Calibri"/>
                <w:b/>
                <w:bCs/>
                <w:color w:val="FF0000"/>
                <w:sz w:val="22"/>
                <w:szCs w:val="22"/>
              </w:rPr>
            </w:pPr>
          </w:p>
        </w:tc>
        <w:tc>
          <w:tcPr>
            <w:tcW w:w="1937" w:type="dxa"/>
            <w:tcBorders>
              <w:top w:val="nil"/>
              <w:left w:val="nil"/>
              <w:bottom w:val="nil"/>
              <w:right w:val="nil"/>
            </w:tcBorders>
            <w:shd w:val="clear" w:color="auto" w:fill="auto"/>
            <w:noWrap/>
            <w:vAlign w:val="bottom"/>
            <w:hideMark/>
          </w:tcPr>
          <w:p w14:paraId="6071AE64"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FBE 524</w:t>
            </w:r>
          </w:p>
        </w:tc>
        <w:tc>
          <w:tcPr>
            <w:tcW w:w="3441" w:type="dxa"/>
            <w:gridSpan w:val="2"/>
            <w:tcBorders>
              <w:top w:val="nil"/>
              <w:left w:val="nil"/>
              <w:bottom w:val="nil"/>
              <w:right w:val="nil"/>
            </w:tcBorders>
            <w:shd w:val="clear" w:color="auto" w:fill="auto"/>
            <w:noWrap/>
            <w:vAlign w:val="bottom"/>
            <w:hideMark/>
          </w:tcPr>
          <w:p w14:paraId="043C1397"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Money and Capital Markets</w:t>
            </w:r>
          </w:p>
        </w:tc>
        <w:tc>
          <w:tcPr>
            <w:tcW w:w="1142" w:type="dxa"/>
            <w:tcBorders>
              <w:top w:val="nil"/>
              <w:left w:val="nil"/>
              <w:bottom w:val="nil"/>
              <w:right w:val="nil"/>
            </w:tcBorders>
            <w:shd w:val="clear" w:color="auto" w:fill="auto"/>
            <w:noWrap/>
            <w:vAlign w:val="bottom"/>
            <w:hideMark/>
          </w:tcPr>
          <w:p w14:paraId="0FC8327E" w14:textId="77777777" w:rsidR="00F52927" w:rsidRPr="00F52927" w:rsidRDefault="00F52927" w:rsidP="00F52927">
            <w:pPr>
              <w:jc w:val="center"/>
              <w:rPr>
                <w:rFonts w:ascii="Wingdings" w:eastAsia="Times New Roman" w:hAnsi="Wingdings" w:cs="Calibri"/>
                <w:color w:val="FF0000"/>
                <w:sz w:val="22"/>
                <w:szCs w:val="22"/>
              </w:rPr>
            </w:pPr>
            <w:r w:rsidRPr="00F52927">
              <w:rPr>
                <w:rFonts w:ascii="Wingdings" w:eastAsia="Times New Roman" w:hAnsi="Wingdings" w:cs="Calibri"/>
                <w:color w:val="FF0000"/>
                <w:sz w:val="22"/>
                <w:szCs w:val="22"/>
              </w:rPr>
              <w:t>ü</w:t>
            </w:r>
          </w:p>
        </w:tc>
        <w:tc>
          <w:tcPr>
            <w:tcW w:w="1166" w:type="dxa"/>
            <w:tcBorders>
              <w:top w:val="nil"/>
              <w:left w:val="nil"/>
              <w:bottom w:val="nil"/>
              <w:right w:val="nil"/>
            </w:tcBorders>
            <w:shd w:val="clear" w:color="auto" w:fill="auto"/>
            <w:noWrap/>
            <w:vAlign w:val="bottom"/>
            <w:hideMark/>
          </w:tcPr>
          <w:p w14:paraId="0E45CCD1" w14:textId="77777777" w:rsidR="00F52927" w:rsidRPr="00F52927" w:rsidRDefault="00F52927" w:rsidP="00F52927">
            <w:pPr>
              <w:jc w:val="center"/>
              <w:rPr>
                <w:rFonts w:ascii="Wingdings" w:eastAsia="Times New Roman" w:hAnsi="Wingdings" w:cs="Calibri"/>
                <w:color w:val="FF0000"/>
                <w:sz w:val="22"/>
                <w:szCs w:val="22"/>
              </w:rPr>
            </w:pPr>
            <w:r w:rsidRPr="00F52927">
              <w:rPr>
                <w:rFonts w:ascii="Wingdings" w:eastAsia="Times New Roman" w:hAnsi="Wingdings" w:cs="Calibri"/>
                <w:color w:val="FF0000"/>
                <w:sz w:val="22"/>
                <w:szCs w:val="22"/>
              </w:rPr>
              <w:t>ü</w:t>
            </w:r>
          </w:p>
        </w:tc>
        <w:tc>
          <w:tcPr>
            <w:tcW w:w="1173" w:type="dxa"/>
            <w:tcBorders>
              <w:top w:val="nil"/>
              <w:left w:val="nil"/>
              <w:bottom w:val="nil"/>
              <w:right w:val="nil"/>
            </w:tcBorders>
            <w:shd w:val="clear" w:color="auto" w:fill="auto"/>
            <w:noWrap/>
            <w:vAlign w:val="bottom"/>
            <w:hideMark/>
          </w:tcPr>
          <w:p w14:paraId="26CF1484" w14:textId="77777777" w:rsidR="00F52927" w:rsidRPr="00F52927" w:rsidRDefault="00F52927" w:rsidP="00F52927">
            <w:pPr>
              <w:jc w:val="center"/>
              <w:rPr>
                <w:rFonts w:ascii="Wingdings" w:eastAsia="Times New Roman" w:hAnsi="Wingdings" w:cs="Calibri"/>
                <w:color w:val="FF0000"/>
                <w:sz w:val="22"/>
                <w:szCs w:val="22"/>
              </w:rPr>
            </w:pPr>
          </w:p>
        </w:tc>
      </w:tr>
      <w:tr w:rsidR="00BD6EFD" w:rsidRPr="00BD6EFD" w14:paraId="1A488BE3" w14:textId="77777777" w:rsidTr="00BD6EFD">
        <w:trPr>
          <w:trHeight w:val="257"/>
        </w:trPr>
        <w:tc>
          <w:tcPr>
            <w:tcW w:w="562" w:type="dxa"/>
            <w:vMerge/>
            <w:tcBorders>
              <w:top w:val="nil"/>
              <w:left w:val="nil"/>
              <w:bottom w:val="single" w:sz="8" w:space="0" w:color="000000"/>
              <w:right w:val="nil"/>
            </w:tcBorders>
            <w:vAlign w:val="center"/>
            <w:hideMark/>
          </w:tcPr>
          <w:p w14:paraId="11A8AC8E" w14:textId="77777777" w:rsidR="00F52927" w:rsidRPr="00F52927" w:rsidRDefault="00F52927" w:rsidP="00F52927">
            <w:pPr>
              <w:rPr>
                <w:rFonts w:ascii="Calibri" w:eastAsia="Times New Roman" w:hAnsi="Calibri" w:cs="Calibri"/>
                <w:b/>
                <w:bCs/>
                <w:color w:val="FF0000"/>
                <w:sz w:val="22"/>
                <w:szCs w:val="22"/>
              </w:rPr>
            </w:pPr>
          </w:p>
        </w:tc>
        <w:tc>
          <w:tcPr>
            <w:tcW w:w="1937" w:type="dxa"/>
            <w:tcBorders>
              <w:top w:val="nil"/>
              <w:left w:val="nil"/>
              <w:bottom w:val="nil"/>
              <w:right w:val="nil"/>
            </w:tcBorders>
            <w:shd w:val="clear" w:color="000000" w:fill="D9D9D9"/>
            <w:noWrap/>
            <w:vAlign w:val="bottom"/>
            <w:hideMark/>
          </w:tcPr>
          <w:p w14:paraId="0EF077D0"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 xml:space="preserve">FBE 599 </w:t>
            </w:r>
          </w:p>
        </w:tc>
        <w:tc>
          <w:tcPr>
            <w:tcW w:w="3441" w:type="dxa"/>
            <w:gridSpan w:val="2"/>
            <w:tcBorders>
              <w:top w:val="nil"/>
              <w:left w:val="nil"/>
              <w:bottom w:val="nil"/>
              <w:right w:val="nil"/>
            </w:tcBorders>
            <w:shd w:val="clear" w:color="000000" w:fill="D9D9D9"/>
            <w:noWrap/>
            <w:vAlign w:val="bottom"/>
            <w:hideMark/>
          </w:tcPr>
          <w:p w14:paraId="3A313131"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Bitcoin, Digital Asset &amp; Monetary System (1.5 units)</w:t>
            </w:r>
          </w:p>
        </w:tc>
        <w:tc>
          <w:tcPr>
            <w:tcW w:w="1142" w:type="dxa"/>
            <w:tcBorders>
              <w:top w:val="nil"/>
              <w:left w:val="nil"/>
              <w:bottom w:val="nil"/>
              <w:right w:val="nil"/>
            </w:tcBorders>
            <w:shd w:val="clear" w:color="000000" w:fill="D9D9D9"/>
            <w:noWrap/>
            <w:vAlign w:val="bottom"/>
            <w:hideMark/>
          </w:tcPr>
          <w:p w14:paraId="0C38FB59" w14:textId="77777777" w:rsidR="00F52927" w:rsidRPr="00F52927" w:rsidRDefault="00F52927" w:rsidP="00F52927">
            <w:pPr>
              <w:jc w:val="center"/>
              <w:rPr>
                <w:rFonts w:ascii="Wingdings" w:eastAsia="Times New Roman" w:hAnsi="Wingdings" w:cs="Calibri"/>
                <w:color w:val="FF0000"/>
                <w:sz w:val="22"/>
                <w:szCs w:val="22"/>
              </w:rPr>
            </w:pPr>
            <w:r w:rsidRPr="00F52927">
              <w:rPr>
                <w:rFonts w:ascii="Wingdings" w:eastAsia="Times New Roman" w:hAnsi="Wingdings" w:cs="Calibri"/>
                <w:color w:val="FF0000"/>
                <w:sz w:val="22"/>
                <w:szCs w:val="22"/>
              </w:rPr>
              <w:t>ü</w:t>
            </w:r>
          </w:p>
        </w:tc>
        <w:tc>
          <w:tcPr>
            <w:tcW w:w="1166" w:type="dxa"/>
            <w:tcBorders>
              <w:top w:val="nil"/>
              <w:left w:val="nil"/>
              <w:bottom w:val="nil"/>
              <w:right w:val="nil"/>
            </w:tcBorders>
            <w:shd w:val="clear" w:color="000000" w:fill="D9D9D9"/>
            <w:noWrap/>
            <w:vAlign w:val="bottom"/>
            <w:hideMark/>
          </w:tcPr>
          <w:p w14:paraId="010F30F2"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 </w:t>
            </w:r>
          </w:p>
        </w:tc>
        <w:tc>
          <w:tcPr>
            <w:tcW w:w="1173" w:type="dxa"/>
            <w:tcBorders>
              <w:top w:val="nil"/>
              <w:left w:val="nil"/>
              <w:bottom w:val="nil"/>
              <w:right w:val="nil"/>
            </w:tcBorders>
            <w:shd w:val="clear" w:color="000000" w:fill="D9D9D9"/>
            <w:noWrap/>
            <w:vAlign w:val="bottom"/>
            <w:hideMark/>
          </w:tcPr>
          <w:p w14:paraId="3ED55C73"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 </w:t>
            </w:r>
          </w:p>
        </w:tc>
      </w:tr>
      <w:tr w:rsidR="00BD6EFD" w:rsidRPr="00F52927" w14:paraId="404DCAD5" w14:textId="77777777" w:rsidTr="00BD6EFD">
        <w:trPr>
          <w:trHeight w:val="257"/>
        </w:trPr>
        <w:tc>
          <w:tcPr>
            <w:tcW w:w="562" w:type="dxa"/>
            <w:vMerge/>
            <w:tcBorders>
              <w:top w:val="nil"/>
              <w:left w:val="nil"/>
              <w:bottom w:val="single" w:sz="8" w:space="0" w:color="000000"/>
              <w:right w:val="nil"/>
            </w:tcBorders>
            <w:vAlign w:val="center"/>
            <w:hideMark/>
          </w:tcPr>
          <w:p w14:paraId="6C2B35D0" w14:textId="77777777" w:rsidR="00F52927" w:rsidRPr="00F52927" w:rsidRDefault="00F52927" w:rsidP="00F52927">
            <w:pPr>
              <w:rPr>
                <w:rFonts w:ascii="Calibri" w:eastAsia="Times New Roman" w:hAnsi="Calibri" w:cs="Calibri"/>
                <w:b/>
                <w:bCs/>
                <w:color w:val="FF0000"/>
                <w:sz w:val="22"/>
                <w:szCs w:val="22"/>
              </w:rPr>
            </w:pPr>
          </w:p>
        </w:tc>
        <w:tc>
          <w:tcPr>
            <w:tcW w:w="1937" w:type="dxa"/>
            <w:tcBorders>
              <w:top w:val="nil"/>
              <w:left w:val="nil"/>
              <w:bottom w:val="nil"/>
              <w:right w:val="nil"/>
            </w:tcBorders>
            <w:shd w:val="clear" w:color="auto" w:fill="auto"/>
            <w:noWrap/>
            <w:vAlign w:val="bottom"/>
            <w:hideMark/>
          </w:tcPr>
          <w:p w14:paraId="50BC6F29"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FBE 599*</w:t>
            </w:r>
          </w:p>
        </w:tc>
        <w:tc>
          <w:tcPr>
            <w:tcW w:w="3441" w:type="dxa"/>
            <w:gridSpan w:val="2"/>
            <w:tcBorders>
              <w:top w:val="nil"/>
              <w:left w:val="nil"/>
              <w:bottom w:val="nil"/>
              <w:right w:val="nil"/>
            </w:tcBorders>
            <w:shd w:val="clear" w:color="auto" w:fill="auto"/>
            <w:noWrap/>
            <w:vAlign w:val="bottom"/>
            <w:hideMark/>
          </w:tcPr>
          <w:p w14:paraId="680168CF"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Advanced Decentralized Finance (1.5 units)</w:t>
            </w:r>
          </w:p>
        </w:tc>
        <w:tc>
          <w:tcPr>
            <w:tcW w:w="1142" w:type="dxa"/>
            <w:tcBorders>
              <w:top w:val="nil"/>
              <w:left w:val="nil"/>
              <w:bottom w:val="nil"/>
              <w:right w:val="nil"/>
            </w:tcBorders>
            <w:shd w:val="clear" w:color="auto" w:fill="auto"/>
            <w:noWrap/>
            <w:vAlign w:val="bottom"/>
            <w:hideMark/>
          </w:tcPr>
          <w:p w14:paraId="191EC324" w14:textId="77777777" w:rsidR="00F52927" w:rsidRPr="00F52927" w:rsidRDefault="00F52927" w:rsidP="00F52927">
            <w:pPr>
              <w:jc w:val="center"/>
              <w:rPr>
                <w:rFonts w:ascii="Wingdings" w:eastAsia="Times New Roman" w:hAnsi="Wingdings" w:cs="Calibri"/>
                <w:color w:val="FF0000"/>
                <w:sz w:val="22"/>
                <w:szCs w:val="22"/>
              </w:rPr>
            </w:pPr>
            <w:r w:rsidRPr="00F52927">
              <w:rPr>
                <w:rFonts w:ascii="Wingdings" w:eastAsia="Times New Roman" w:hAnsi="Wingdings" w:cs="Calibri"/>
                <w:color w:val="FF0000"/>
                <w:sz w:val="22"/>
                <w:szCs w:val="22"/>
              </w:rPr>
              <w:t>ü</w:t>
            </w:r>
          </w:p>
        </w:tc>
        <w:tc>
          <w:tcPr>
            <w:tcW w:w="1166" w:type="dxa"/>
            <w:tcBorders>
              <w:top w:val="nil"/>
              <w:left w:val="nil"/>
              <w:bottom w:val="nil"/>
              <w:right w:val="nil"/>
            </w:tcBorders>
            <w:shd w:val="clear" w:color="auto" w:fill="auto"/>
            <w:noWrap/>
            <w:vAlign w:val="bottom"/>
            <w:hideMark/>
          </w:tcPr>
          <w:p w14:paraId="4C30EBCF" w14:textId="77777777" w:rsidR="00F52927" w:rsidRPr="00F52927" w:rsidRDefault="00F52927" w:rsidP="00F52927">
            <w:pPr>
              <w:jc w:val="center"/>
              <w:rPr>
                <w:rFonts w:ascii="Wingdings" w:eastAsia="Times New Roman" w:hAnsi="Wingdings" w:cs="Calibri"/>
                <w:color w:val="FF0000"/>
                <w:sz w:val="22"/>
                <w:szCs w:val="22"/>
              </w:rPr>
            </w:pPr>
          </w:p>
        </w:tc>
        <w:tc>
          <w:tcPr>
            <w:tcW w:w="1173" w:type="dxa"/>
            <w:tcBorders>
              <w:top w:val="nil"/>
              <w:left w:val="nil"/>
              <w:bottom w:val="nil"/>
              <w:right w:val="nil"/>
            </w:tcBorders>
            <w:shd w:val="clear" w:color="auto" w:fill="auto"/>
            <w:noWrap/>
            <w:vAlign w:val="bottom"/>
            <w:hideMark/>
          </w:tcPr>
          <w:p w14:paraId="0BD332BA" w14:textId="77777777" w:rsidR="00F52927" w:rsidRPr="00F52927" w:rsidRDefault="00F52927" w:rsidP="00F52927">
            <w:pPr>
              <w:rPr>
                <w:rFonts w:eastAsia="Times New Roman"/>
                <w:sz w:val="22"/>
                <w:szCs w:val="22"/>
              </w:rPr>
            </w:pPr>
          </w:p>
        </w:tc>
      </w:tr>
      <w:tr w:rsidR="00BD6EFD" w:rsidRPr="00BD6EFD" w14:paraId="02F16CFD" w14:textId="77777777" w:rsidTr="00BD6EFD">
        <w:trPr>
          <w:trHeight w:val="257"/>
        </w:trPr>
        <w:tc>
          <w:tcPr>
            <w:tcW w:w="562" w:type="dxa"/>
            <w:vMerge/>
            <w:tcBorders>
              <w:top w:val="nil"/>
              <w:left w:val="nil"/>
              <w:bottom w:val="single" w:sz="8" w:space="0" w:color="000000"/>
              <w:right w:val="nil"/>
            </w:tcBorders>
            <w:vAlign w:val="center"/>
            <w:hideMark/>
          </w:tcPr>
          <w:p w14:paraId="036B2F3D" w14:textId="77777777" w:rsidR="00F52927" w:rsidRPr="00F52927" w:rsidRDefault="00F52927" w:rsidP="00F52927">
            <w:pPr>
              <w:rPr>
                <w:rFonts w:ascii="Calibri" w:eastAsia="Times New Roman" w:hAnsi="Calibri" w:cs="Calibri"/>
                <w:b/>
                <w:bCs/>
                <w:color w:val="FF0000"/>
                <w:sz w:val="22"/>
                <w:szCs w:val="22"/>
              </w:rPr>
            </w:pPr>
          </w:p>
        </w:tc>
        <w:tc>
          <w:tcPr>
            <w:tcW w:w="1937" w:type="dxa"/>
            <w:tcBorders>
              <w:top w:val="nil"/>
              <w:left w:val="nil"/>
              <w:bottom w:val="single" w:sz="8" w:space="0" w:color="auto"/>
              <w:right w:val="nil"/>
            </w:tcBorders>
            <w:shd w:val="clear" w:color="000000" w:fill="D9D9D9"/>
            <w:noWrap/>
            <w:vAlign w:val="bottom"/>
            <w:hideMark/>
          </w:tcPr>
          <w:p w14:paraId="41FFF32E"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 xml:space="preserve">FBE 599 </w:t>
            </w:r>
          </w:p>
        </w:tc>
        <w:tc>
          <w:tcPr>
            <w:tcW w:w="3441" w:type="dxa"/>
            <w:gridSpan w:val="2"/>
            <w:tcBorders>
              <w:top w:val="nil"/>
              <w:left w:val="nil"/>
              <w:bottom w:val="single" w:sz="8" w:space="0" w:color="auto"/>
              <w:right w:val="nil"/>
            </w:tcBorders>
            <w:shd w:val="clear" w:color="000000" w:fill="D9D9D9"/>
            <w:noWrap/>
            <w:vAlign w:val="bottom"/>
            <w:hideMark/>
          </w:tcPr>
          <w:p w14:paraId="1320F226"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 xml:space="preserve">Media and Entertainment Finance </w:t>
            </w:r>
          </w:p>
        </w:tc>
        <w:tc>
          <w:tcPr>
            <w:tcW w:w="1142" w:type="dxa"/>
            <w:tcBorders>
              <w:top w:val="nil"/>
              <w:left w:val="nil"/>
              <w:bottom w:val="single" w:sz="8" w:space="0" w:color="auto"/>
              <w:right w:val="nil"/>
            </w:tcBorders>
            <w:shd w:val="clear" w:color="000000" w:fill="D9D9D9"/>
            <w:noWrap/>
            <w:vAlign w:val="bottom"/>
            <w:hideMark/>
          </w:tcPr>
          <w:p w14:paraId="71F64563" w14:textId="77777777" w:rsidR="00F52927" w:rsidRPr="00F52927" w:rsidRDefault="00F52927" w:rsidP="00F52927">
            <w:pPr>
              <w:jc w:val="center"/>
              <w:rPr>
                <w:rFonts w:ascii="Wingdings" w:eastAsia="Times New Roman" w:hAnsi="Wingdings" w:cs="Calibri"/>
                <w:color w:val="FF0000"/>
                <w:sz w:val="22"/>
                <w:szCs w:val="22"/>
              </w:rPr>
            </w:pPr>
            <w:r w:rsidRPr="00F52927">
              <w:rPr>
                <w:rFonts w:ascii="Wingdings" w:eastAsia="Times New Roman" w:hAnsi="Wingdings" w:cs="Calibri"/>
                <w:color w:val="FF0000"/>
                <w:sz w:val="22"/>
                <w:szCs w:val="22"/>
              </w:rPr>
              <w:t>ü</w:t>
            </w:r>
          </w:p>
        </w:tc>
        <w:tc>
          <w:tcPr>
            <w:tcW w:w="1166" w:type="dxa"/>
            <w:tcBorders>
              <w:top w:val="nil"/>
              <w:left w:val="nil"/>
              <w:bottom w:val="single" w:sz="8" w:space="0" w:color="auto"/>
              <w:right w:val="nil"/>
            </w:tcBorders>
            <w:shd w:val="clear" w:color="000000" w:fill="D9D9D9"/>
            <w:noWrap/>
            <w:vAlign w:val="bottom"/>
            <w:hideMark/>
          </w:tcPr>
          <w:p w14:paraId="0FD0DFE7"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 </w:t>
            </w:r>
          </w:p>
        </w:tc>
        <w:tc>
          <w:tcPr>
            <w:tcW w:w="1173" w:type="dxa"/>
            <w:tcBorders>
              <w:top w:val="nil"/>
              <w:left w:val="nil"/>
              <w:bottom w:val="single" w:sz="8" w:space="0" w:color="auto"/>
              <w:right w:val="nil"/>
            </w:tcBorders>
            <w:shd w:val="clear" w:color="000000" w:fill="D9D9D9"/>
            <w:noWrap/>
            <w:vAlign w:val="bottom"/>
            <w:hideMark/>
          </w:tcPr>
          <w:p w14:paraId="5B2A5AFC"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 </w:t>
            </w:r>
          </w:p>
        </w:tc>
      </w:tr>
      <w:tr w:rsidR="00F52927" w:rsidRPr="00F52927" w14:paraId="1441F7A1" w14:textId="77777777" w:rsidTr="00BD6EFD">
        <w:trPr>
          <w:trHeight w:val="257"/>
        </w:trPr>
        <w:tc>
          <w:tcPr>
            <w:tcW w:w="562" w:type="dxa"/>
            <w:tcBorders>
              <w:top w:val="nil"/>
              <w:left w:val="nil"/>
              <w:bottom w:val="nil"/>
              <w:right w:val="nil"/>
            </w:tcBorders>
            <w:shd w:val="clear" w:color="auto" w:fill="auto"/>
            <w:noWrap/>
            <w:vAlign w:val="bottom"/>
            <w:hideMark/>
          </w:tcPr>
          <w:p w14:paraId="02EEC78F" w14:textId="77777777" w:rsidR="00F52927" w:rsidRPr="00F52927" w:rsidRDefault="00F52927" w:rsidP="00F52927">
            <w:pPr>
              <w:rPr>
                <w:rFonts w:ascii="Calibri" w:eastAsia="Times New Roman" w:hAnsi="Calibri" w:cs="Calibri"/>
                <w:color w:val="000000"/>
                <w:sz w:val="22"/>
                <w:szCs w:val="22"/>
              </w:rPr>
            </w:pPr>
          </w:p>
        </w:tc>
        <w:tc>
          <w:tcPr>
            <w:tcW w:w="8859" w:type="dxa"/>
            <w:gridSpan w:val="6"/>
            <w:tcBorders>
              <w:top w:val="nil"/>
              <w:left w:val="nil"/>
              <w:bottom w:val="nil"/>
              <w:right w:val="nil"/>
            </w:tcBorders>
            <w:shd w:val="clear" w:color="auto" w:fill="auto"/>
            <w:noWrap/>
            <w:vAlign w:val="bottom"/>
            <w:hideMark/>
          </w:tcPr>
          <w:p w14:paraId="1D6A5B6C"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*Half-semester course</w:t>
            </w:r>
          </w:p>
        </w:tc>
      </w:tr>
      <w:tr w:rsidR="00F52927" w:rsidRPr="00F52927" w14:paraId="08F9EB4F" w14:textId="77777777" w:rsidTr="00BD6EFD">
        <w:trPr>
          <w:trHeight w:val="257"/>
        </w:trPr>
        <w:tc>
          <w:tcPr>
            <w:tcW w:w="562" w:type="dxa"/>
            <w:tcBorders>
              <w:top w:val="nil"/>
              <w:left w:val="nil"/>
              <w:bottom w:val="nil"/>
              <w:right w:val="nil"/>
            </w:tcBorders>
            <w:shd w:val="clear" w:color="auto" w:fill="auto"/>
            <w:noWrap/>
            <w:vAlign w:val="bottom"/>
            <w:hideMark/>
          </w:tcPr>
          <w:p w14:paraId="41C58C91" w14:textId="77777777" w:rsidR="00F52927" w:rsidRPr="00F52927" w:rsidRDefault="00F52927" w:rsidP="00F52927">
            <w:pPr>
              <w:rPr>
                <w:rFonts w:ascii="Calibri" w:eastAsia="Times New Roman" w:hAnsi="Calibri" w:cs="Calibri"/>
                <w:color w:val="000000"/>
                <w:sz w:val="22"/>
                <w:szCs w:val="22"/>
              </w:rPr>
            </w:pPr>
          </w:p>
        </w:tc>
        <w:tc>
          <w:tcPr>
            <w:tcW w:w="8859" w:type="dxa"/>
            <w:gridSpan w:val="6"/>
            <w:tcBorders>
              <w:top w:val="nil"/>
              <w:left w:val="nil"/>
              <w:bottom w:val="nil"/>
              <w:right w:val="nil"/>
            </w:tcBorders>
            <w:shd w:val="clear" w:color="000000" w:fill="D9D9D9"/>
            <w:noWrap/>
            <w:vAlign w:val="bottom"/>
            <w:hideMark/>
          </w:tcPr>
          <w:p w14:paraId="52AE6F8A" w14:textId="77777777" w:rsidR="00F52927" w:rsidRPr="00F52927" w:rsidRDefault="00F52927" w:rsidP="00F52927">
            <w:pPr>
              <w:rPr>
                <w:rFonts w:ascii="Calibri" w:eastAsia="Times New Roman" w:hAnsi="Calibri" w:cs="Calibri"/>
                <w:color w:val="000000"/>
                <w:sz w:val="22"/>
                <w:szCs w:val="22"/>
              </w:rPr>
            </w:pPr>
            <w:r w:rsidRPr="00F52927">
              <w:rPr>
                <w:rFonts w:ascii="Calibri" w:eastAsia="Times New Roman" w:hAnsi="Calibri" w:cs="Calibri"/>
                <w:color w:val="000000"/>
                <w:sz w:val="22"/>
                <w:szCs w:val="22"/>
              </w:rPr>
              <w:t>**Two-semester sequence with separate application</w:t>
            </w:r>
          </w:p>
        </w:tc>
      </w:tr>
      <w:tr w:rsidR="00BD6EFD" w:rsidRPr="00F52927" w14:paraId="39A35D3A" w14:textId="77777777" w:rsidTr="00BD6EFD">
        <w:trPr>
          <w:trHeight w:val="213"/>
        </w:trPr>
        <w:tc>
          <w:tcPr>
            <w:tcW w:w="562" w:type="dxa"/>
            <w:tcBorders>
              <w:top w:val="nil"/>
              <w:left w:val="nil"/>
              <w:bottom w:val="nil"/>
              <w:right w:val="nil"/>
            </w:tcBorders>
            <w:shd w:val="clear" w:color="auto" w:fill="auto"/>
            <w:noWrap/>
            <w:vAlign w:val="bottom"/>
            <w:hideMark/>
          </w:tcPr>
          <w:p w14:paraId="76C4F7EF" w14:textId="77777777" w:rsidR="00F52927" w:rsidRPr="00F52927" w:rsidRDefault="00F52927" w:rsidP="00F52927">
            <w:pPr>
              <w:rPr>
                <w:rFonts w:ascii="Calibri" w:eastAsia="Times New Roman" w:hAnsi="Calibri" w:cs="Calibri"/>
                <w:color w:val="000000"/>
                <w:sz w:val="22"/>
                <w:szCs w:val="22"/>
              </w:rPr>
            </w:pPr>
          </w:p>
        </w:tc>
        <w:tc>
          <w:tcPr>
            <w:tcW w:w="1937" w:type="dxa"/>
            <w:tcBorders>
              <w:top w:val="nil"/>
              <w:left w:val="nil"/>
              <w:bottom w:val="nil"/>
              <w:right w:val="nil"/>
            </w:tcBorders>
            <w:shd w:val="clear" w:color="auto" w:fill="auto"/>
            <w:noWrap/>
            <w:vAlign w:val="bottom"/>
            <w:hideMark/>
          </w:tcPr>
          <w:p w14:paraId="7D687B8A" w14:textId="77777777" w:rsidR="00F52927" w:rsidRPr="00F52927" w:rsidRDefault="00F52927" w:rsidP="00F52927">
            <w:pPr>
              <w:rPr>
                <w:rFonts w:eastAsia="Times New Roman"/>
                <w:sz w:val="22"/>
                <w:szCs w:val="22"/>
              </w:rPr>
            </w:pPr>
          </w:p>
        </w:tc>
        <w:tc>
          <w:tcPr>
            <w:tcW w:w="1719" w:type="dxa"/>
            <w:tcBorders>
              <w:top w:val="nil"/>
              <w:left w:val="nil"/>
              <w:bottom w:val="nil"/>
              <w:right w:val="nil"/>
            </w:tcBorders>
            <w:shd w:val="clear" w:color="auto" w:fill="auto"/>
            <w:noWrap/>
            <w:vAlign w:val="bottom"/>
            <w:hideMark/>
          </w:tcPr>
          <w:p w14:paraId="2C5856BE" w14:textId="77777777" w:rsidR="00F52927" w:rsidRPr="00F52927" w:rsidRDefault="00F52927" w:rsidP="00F52927">
            <w:pPr>
              <w:rPr>
                <w:rFonts w:eastAsia="Times New Roman"/>
                <w:sz w:val="22"/>
                <w:szCs w:val="22"/>
              </w:rPr>
            </w:pPr>
          </w:p>
        </w:tc>
        <w:tc>
          <w:tcPr>
            <w:tcW w:w="1722" w:type="dxa"/>
            <w:tcBorders>
              <w:top w:val="nil"/>
              <w:left w:val="nil"/>
              <w:bottom w:val="nil"/>
              <w:right w:val="nil"/>
            </w:tcBorders>
            <w:shd w:val="clear" w:color="auto" w:fill="auto"/>
            <w:noWrap/>
            <w:vAlign w:val="bottom"/>
            <w:hideMark/>
          </w:tcPr>
          <w:p w14:paraId="5404895E" w14:textId="77777777" w:rsidR="00F52927" w:rsidRPr="00F52927" w:rsidRDefault="00F52927" w:rsidP="00F52927">
            <w:pPr>
              <w:rPr>
                <w:rFonts w:eastAsia="Times New Roman"/>
                <w:sz w:val="22"/>
                <w:szCs w:val="22"/>
              </w:rPr>
            </w:pPr>
          </w:p>
        </w:tc>
        <w:tc>
          <w:tcPr>
            <w:tcW w:w="1142" w:type="dxa"/>
            <w:tcBorders>
              <w:top w:val="nil"/>
              <w:left w:val="nil"/>
              <w:bottom w:val="nil"/>
              <w:right w:val="nil"/>
            </w:tcBorders>
            <w:shd w:val="clear" w:color="auto" w:fill="auto"/>
            <w:noWrap/>
            <w:vAlign w:val="bottom"/>
            <w:hideMark/>
          </w:tcPr>
          <w:p w14:paraId="4D16CCE4" w14:textId="77777777" w:rsidR="00F52927" w:rsidRPr="00F52927" w:rsidRDefault="00F52927" w:rsidP="00F52927">
            <w:pPr>
              <w:rPr>
                <w:rFonts w:eastAsia="Times New Roman"/>
                <w:sz w:val="22"/>
                <w:szCs w:val="22"/>
              </w:rPr>
            </w:pPr>
          </w:p>
        </w:tc>
        <w:tc>
          <w:tcPr>
            <w:tcW w:w="1166" w:type="dxa"/>
            <w:tcBorders>
              <w:top w:val="nil"/>
              <w:left w:val="nil"/>
              <w:bottom w:val="nil"/>
              <w:right w:val="nil"/>
            </w:tcBorders>
            <w:shd w:val="clear" w:color="auto" w:fill="auto"/>
            <w:noWrap/>
            <w:vAlign w:val="bottom"/>
            <w:hideMark/>
          </w:tcPr>
          <w:p w14:paraId="7EBF1653" w14:textId="77777777" w:rsidR="00F52927" w:rsidRPr="00F52927" w:rsidRDefault="00F52927" w:rsidP="00F52927">
            <w:pPr>
              <w:rPr>
                <w:rFonts w:eastAsia="Times New Roman"/>
                <w:sz w:val="22"/>
                <w:szCs w:val="22"/>
              </w:rPr>
            </w:pPr>
          </w:p>
        </w:tc>
        <w:tc>
          <w:tcPr>
            <w:tcW w:w="1173" w:type="dxa"/>
            <w:tcBorders>
              <w:top w:val="nil"/>
              <w:left w:val="nil"/>
              <w:bottom w:val="nil"/>
              <w:right w:val="nil"/>
            </w:tcBorders>
            <w:shd w:val="clear" w:color="auto" w:fill="auto"/>
            <w:noWrap/>
            <w:vAlign w:val="bottom"/>
            <w:hideMark/>
          </w:tcPr>
          <w:p w14:paraId="03C863A5" w14:textId="77777777" w:rsidR="00F52927" w:rsidRPr="00F52927" w:rsidRDefault="00F52927" w:rsidP="00F52927">
            <w:pPr>
              <w:rPr>
                <w:rFonts w:eastAsia="Times New Roman"/>
                <w:sz w:val="22"/>
                <w:szCs w:val="22"/>
              </w:rPr>
            </w:pPr>
          </w:p>
        </w:tc>
      </w:tr>
    </w:tbl>
    <w:p w14:paraId="4B3C3AF5" w14:textId="77777777" w:rsidR="00251462" w:rsidRDefault="00251462" w:rsidP="00DE03E7">
      <w:pPr>
        <w:widowControl w:val="0"/>
        <w:autoSpaceDE w:val="0"/>
        <w:autoSpaceDN w:val="0"/>
        <w:adjustRightInd w:val="0"/>
        <w:ind w:left="360" w:hanging="360"/>
        <w:rPr>
          <w:color w:val="212121"/>
        </w:rPr>
      </w:pPr>
    </w:p>
    <w:p w14:paraId="60AEAE61" w14:textId="77777777" w:rsidR="00251462" w:rsidRDefault="00251462" w:rsidP="00DE03E7">
      <w:pPr>
        <w:widowControl w:val="0"/>
        <w:autoSpaceDE w:val="0"/>
        <w:autoSpaceDN w:val="0"/>
        <w:adjustRightInd w:val="0"/>
        <w:ind w:left="360" w:hanging="360"/>
        <w:rPr>
          <w:color w:val="212121"/>
        </w:rPr>
      </w:pPr>
    </w:p>
    <w:p w14:paraId="2864B63A" w14:textId="77777777" w:rsidR="00251462" w:rsidRDefault="00251462" w:rsidP="00DE03E7">
      <w:pPr>
        <w:widowControl w:val="0"/>
        <w:autoSpaceDE w:val="0"/>
        <w:autoSpaceDN w:val="0"/>
        <w:adjustRightInd w:val="0"/>
        <w:ind w:left="360" w:hanging="360"/>
        <w:rPr>
          <w:color w:val="212121"/>
        </w:rPr>
      </w:pPr>
    </w:p>
    <w:p w14:paraId="3AAF93A1" w14:textId="77777777" w:rsidR="00251462" w:rsidRDefault="00251462" w:rsidP="00DE03E7">
      <w:pPr>
        <w:widowControl w:val="0"/>
        <w:autoSpaceDE w:val="0"/>
        <w:autoSpaceDN w:val="0"/>
        <w:adjustRightInd w:val="0"/>
        <w:ind w:left="360" w:hanging="360"/>
        <w:rPr>
          <w:color w:val="212121"/>
        </w:rPr>
      </w:pPr>
    </w:p>
    <w:p w14:paraId="7CBF690B" w14:textId="77777777" w:rsidR="00251462" w:rsidRDefault="00251462" w:rsidP="00DE03E7">
      <w:pPr>
        <w:widowControl w:val="0"/>
        <w:autoSpaceDE w:val="0"/>
        <w:autoSpaceDN w:val="0"/>
        <w:adjustRightInd w:val="0"/>
        <w:ind w:left="360" w:hanging="360"/>
        <w:rPr>
          <w:color w:val="212121"/>
        </w:rPr>
      </w:pPr>
    </w:p>
    <w:p w14:paraId="562DB7DE" w14:textId="77777777" w:rsidR="00251462" w:rsidRDefault="00251462" w:rsidP="00DE03E7">
      <w:pPr>
        <w:widowControl w:val="0"/>
        <w:autoSpaceDE w:val="0"/>
        <w:autoSpaceDN w:val="0"/>
        <w:adjustRightInd w:val="0"/>
        <w:ind w:left="360" w:hanging="360"/>
        <w:rPr>
          <w:color w:val="212121"/>
        </w:rPr>
      </w:pPr>
    </w:p>
    <w:p w14:paraId="32F396A4" w14:textId="77777777" w:rsidR="00251462" w:rsidRDefault="00251462" w:rsidP="00DE03E7">
      <w:pPr>
        <w:widowControl w:val="0"/>
        <w:autoSpaceDE w:val="0"/>
        <w:autoSpaceDN w:val="0"/>
        <w:adjustRightInd w:val="0"/>
        <w:ind w:left="360" w:hanging="360"/>
        <w:rPr>
          <w:color w:val="212121"/>
        </w:rPr>
      </w:pPr>
    </w:p>
    <w:p w14:paraId="45E6E6FF" w14:textId="77777777" w:rsidR="00251462" w:rsidRDefault="00251462" w:rsidP="00DE03E7">
      <w:pPr>
        <w:widowControl w:val="0"/>
        <w:autoSpaceDE w:val="0"/>
        <w:autoSpaceDN w:val="0"/>
        <w:adjustRightInd w:val="0"/>
        <w:ind w:left="360" w:hanging="360"/>
        <w:rPr>
          <w:color w:val="212121"/>
        </w:rPr>
      </w:pPr>
    </w:p>
    <w:p w14:paraId="4638A12C" w14:textId="77777777" w:rsidR="00251462" w:rsidRDefault="00251462" w:rsidP="00DE03E7">
      <w:pPr>
        <w:widowControl w:val="0"/>
        <w:autoSpaceDE w:val="0"/>
        <w:autoSpaceDN w:val="0"/>
        <w:adjustRightInd w:val="0"/>
        <w:ind w:left="360" w:hanging="360"/>
        <w:rPr>
          <w:color w:val="212121"/>
        </w:rPr>
      </w:pPr>
    </w:p>
    <w:p w14:paraId="058BFB57" w14:textId="77777777" w:rsidR="00251462" w:rsidRDefault="00251462" w:rsidP="00DE03E7">
      <w:pPr>
        <w:widowControl w:val="0"/>
        <w:autoSpaceDE w:val="0"/>
        <w:autoSpaceDN w:val="0"/>
        <w:adjustRightInd w:val="0"/>
        <w:ind w:left="360" w:hanging="360"/>
        <w:rPr>
          <w:color w:val="212121"/>
        </w:rPr>
      </w:pPr>
    </w:p>
    <w:p w14:paraId="6635F0BA" w14:textId="77777777" w:rsidR="00251462" w:rsidRDefault="00251462" w:rsidP="00DE03E7">
      <w:pPr>
        <w:widowControl w:val="0"/>
        <w:autoSpaceDE w:val="0"/>
        <w:autoSpaceDN w:val="0"/>
        <w:adjustRightInd w:val="0"/>
        <w:ind w:left="360" w:hanging="360"/>
        <w:rPr>
          <w:color w:val="212121"/>
        </w:rPr>
      </w:pPr>
    </w:p>
    <w:p w14:paraId="3E60EB48" w14:textId="77777777" w:rsidR="00251462" w:rsidRDefault="00251462" w:rsidP="00DE03E7">
      <w:pPr>
        <w:widowControl w:val="0"/>
        <w:autoSpaceDE w:val="0"/>
        <w:autoSpaceDN w:val="0"/>
        <w:adjustRightInd w:val="0"/>
        <w:ind w:left="360" w:hanging="360"/>
        <w:rPr>
          <w:color w:val="212121"/>
        </w:rPr>
      </w:pPr>
    </w:p>
    <w:p w14:paraId="272F0F96" w14:textId="77777777" w:rsidR="00504D29" w:rsidRDefault="00504D29" w:rsidP="00DE03E7">
      <w:pPr>
        <w:widowControl w:val="0"/>
        <w:autoSpaceDE w:val="0"/>
        <w:autoSpaceDN w:val="0"/>
        <w:adjustRightInd w:val="0"/>
        <w:ind w:left="360" w:hanging="360"/>
        <w:rPr>
          <w:color w:val="212121"/>
        </w:rPr>
      </w:pPr>
    </w:p>
    <w:p w14:paraId="5375AC95" w14:textId="77777777" w:rsidR="00504D29" w:rsidRDefault="00504D29" w:rsidP="00DE03E7">
      <w:pPr>
        <w:widowControl w:val="0"/>
        <w:autoSpaceDE w:val="0"/>
        <w:autoSpaceDN w:val="0"/>
        <w:adjustRightInd w:val="0"/>
        <w:ind w:left="360" w:hanging="360"/>
        <w:rPr>
          <w:color w:val="212121"/>
        </w:rPr>
      </w:pPr>
    </w:p>
    <w:sectPr w:rsidR="00504D29" w:rsidSect="00DE03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3AD4B" w14:textId="77777777" w:rsidR="00B34431" w:rsidRDefault="00B34431" w:rsidP="006C6816">
      <w:r>
        <w:separator/>
      </w:r>
    </w:p>
  </w:endnote>
  <w:endnote w:type="continuationSeparator" w:id="0">
    <w:p w14:paraId="285F0E63" w14:textId="77777777" w:rsidR="00B34431" w:rsidRDefault="00B34431" w:rsidP="006C6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A4BA9" w14:textId="77777777" w:rsidR="00EF339B" w:rsidRDefault="00EF339B">
    <w:pPr>
      <w:pStyle w:val="Footer"/>
      <w:jc w:val="right"/>
    </w:pPr>
    <w:r>
      <w:fldChar w:fldCharType="begin"/>
    </w:r>
    <w:r>
      <w:instrText xml:space="preserve"> PAGE   \* MERGEFORMAT </w:instrText>
    </w:r>
    <w:r>
      <w:fldChar w:fldCharType="separate"/>
    </w:r>
    <w:r w:rsidR="00E47FD6">
      <w:rPr>
        <w:noProof/>
      </w:rPr>
      <w:t>1</w:t>
    </w:r>
    <w:r>
      <w:rPr>
        <w:noProof/>
      </w:rPr>
      <w:fldChar w:fldCharType="end"/>
    </w:r>
  </w:p>
  <w:p w14:paraId="5DA573E0" w14:textId="77777777" w:rsidR="00EF339B" w:rsidRDefault="00EF3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4C24F" w14:textId="77777777" w:rsidR="00B34431" w:rsidRDefault="00B34431" w:rsidP="006C6816">
      <w:r>
        <w:separator/>
      </w:r>
    </w:p>
  </w:footnote>
  <w:footnote w:type="continuationSeparator" w:id="0">
    <w:p w14:paraId="4E4ACF4F" w14:textId="77777777" w:rsidR="00B34431" w:rsidRDefault="00B34431" w:rsidP="006C6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6F29"/>
    <w:multiLevelType w:val="hybridMultilevel"/>
    <w:tmpl w:val="A91068CA"/>
    <w:lvl w:ilvl="0" w:tplc="3F3EB43C">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7017D"/>
    <w:multiLevelType w:val="hybridMultilevel"/>
    <w:tmpl w:val="462C6134"/>
    <w:lvl w:ilvl="0" w:tplc="C2AE10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6351C"/>
    <w:multiLevelType w:val="hybridMultilevel"/>
    <w:tmpl w:val="70946542"/>
    <w:lvl w:ilvl="0" w:tplc="E018B2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9C36A2C"/>
    <w:multiLevelType w:val="hybridMultilevel"/>
    <w:tmpl w:val="912CB708"/>
    <w:lvl w:ilvl="0" w:tplc="9BA20C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882F7C"/>
    <w:multiLevelType w:val="hybridMultilevel"/>
    <w:tmpl w:val="C38A3158"/>
    <w:lvl w:ilvl="0" w:tplc="C7F6E5F4">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CF4AF4"/>
    <w:multiLevelType w:val="hybridMultilevel"/>
    <w:tmpl w:val="6520F5D2"/>
    <w:lvl w:ilvl="0" w:tplc="95349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E5F55B8"/>
    <w:multiLevelType w:val="hybridMultilevel"/>
    <w:tmpl w:val="BD782F32"/>
    <w:lvl w:ilvl="0" w:tplc="C86A0DA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0341274"/>
    <w:multiLevelType w:val="hybridMultilevel"/>
    <w:tmpl w:val="55B2F150"/>
    <w:lvl w:ilvl="0" w:tplc="1D1E904E">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C8121A"/>
    <w:multiLevelType w:val="hybridMultilevel"/>
    <w:tmpl w:val="47F86032"/>
    <w:lvl w:ilvl="0" w:tplc="598CE25C">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74247A"/>
    <w:multiLevelType w:val="hybridMultilevel"/>
    <w:tmpl w:val="2654E49C"/>
    <w:lvl w:ilvl="0" w:tplc="74AEC88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0661652">
    <w:abstractNumId w:val="5"/>
  </w:num>
  <w:num w:numId="2" w16cid:durableId="2049792167">
    <w:abstractNumId w:val="1"/>
  </w:num>
  <w:num w:numId="3" w16cid:durableId="1083181719">
    <w:abstractNumId w:val="3"/>
  </w:num>
  <w:num w:numId="4" w16cid:durableId="1633705275">
    <w:abstractNumId w:val="2"/>
  </w:num>
  <w:num w:numId="5" w16cid:durableId="1728723195">
    <w:abstractNumId w:val="6"/>
  </w:num>
  <w:num w:numId="6" w16cid:durableId="888305005">
    <w:abstractNumId w:val="9"/>
  </w:num>
  <w:num w:numId="7" w16cid:durableId="845829196">
    <w:abstractNumId w:val="8"/>
  </w:num>
  <w:num w:numId="8" w16cid:durableId="1072964365">
    <w:abstractNumId w:val="0"/>
  </w:num>
  <w:num w:numId="9" w16cid:durableId="1944848102">
    <w:abstractNumId w:val="4"/>
  </w:num>
  <w:num w:numId="10" w16cid:durableId="14216782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135"/>
    <w:rsid w:val="00000659"/>
    <w:rsid w:val="00003263"/>
    <w:rsid w:val="00012D27"/>
    <w:rsid w:val="000155E3"/>
    <w:rsid w:val="00042D04"/>
    <w:rsid w:val="0007379B"/>
    <w:rsid w:val="0008100B"/>
    <w:rsid w:val="000A2511"/>
    <w:rsid w:val="0012774B"/>
    <w:rsid w:val="00140AF6"/>
    <w:rsid w:val="00157072"/>
    <w:rsid w:val="001B2DB2"/>
    <w:rsid w:val="001B5BBF"/>
    <w:rsid w:val="001D6AC2"/>
    <w:rsid w:val="00251462"/>
    <w:rsid w:val="002668DF"/>
    <w:rsid w:val="00281B07"/>
    <w:rsid w:val="00290B3A"/>
    <w:rsid w:val="00291359"/>
    <w:rsid w:val="002C1A81"/>
    <w:rsid w:val="00307E95"/>
    <w:rsid w:val="00326B37"/>
    <w:rsid w:val="00347EC8"/>
    <w:rsid w:val="003959A1"/>
    <w:rsid w:val="003A0F71"/>
    <w:rsid w:val="003B597E"/>
    <w:rsid w:val="003E7388"/>
    <w:rsid w:val="004229C2"/>
    <w:rsid w:val="00456A04"/>
    <w:rsid w:val="00457200"/>
    <w:rsid w:val="00483D94"/>
    <w:rsid w:val="004A401C"/>
    <w:rsid w:val="004A4C4C"/>
    <w:rsid w:val="004A64F7"/>
    <w:rsid w:val="005035BB"/>
    <w:rsid w:val="00504D29"/>
    <w:rsid w:val="005410C8"/>
    <w:rsid w:val="0054648A"/>
    <w:rsid w:val="0056096B"/>
    <w:rsid w:val="00586260"/>
    <w:rsid w:val="005A515F"/>
    <w:rsid w:val="005B6067"/>
    <w:rsid w:val="005B6C06"/>
    <w:rsid w:val="005E1EFA"/>
    <w:rsid w:val="005E68F2"/>
    <w:rsid w:val="00603B66"/>
    <w:rsid w:val="00624E2F"/>
    <w:rsid w:val="00654D87"/>
    <w:rsid w:val="0066220F"/>
    <w:rsid w:val="0067786A"/>
    <w:rsid w:val="00693F6B"/>
    <w:rsid w:val="006B6993"/>
    <w:rsid w:val="006C6816"/>
    <w:rsid w:val="006D2411"/>
    <w:rsid w:val="006D6402"/>
    <w:rsid w:val="007C1DE9"/>
    <w:rsid w:val="0087672D"/>
    <w:rsid w:val="00894619"/>
    <w:rsid w:val="008A781F"/>
    <w:rsid w:val="008B12A5"/>
    <w:rsid w:val="008E602A"/>
    <w:rsid w:val="008F2526"/>
    <w:rsid w:val="00924E5B"/>
    <w:rsid w:val="00925496"/>
    <w:rsid w:val="0092697F"/>
    <w:rsid w:val="00967112"/>
    <w:rsid w:val="0097791C"/>
    <w:rsid w:val="009926FC"/>
    <w:rsid w:val="009A1A38"/>
    <w:rsid w:val="009B28C9"/>
    <w:rsid w:val="009B3D60"/>
    <w:rsid w:val="009E7A0F"/>
    <w:rsid w:val="00A215D4"/>
    <w:rsid w:val="00A66E9E"/>
    <w:rsid w:val="00A7444B"/>
    <w:rsid w:val="00A82517"/>
    <w:rsid w:val="00AC1AE6"/>
    <w:rsid w:val="00B274C4"/>
    <w:rsid w:val="00B34431"/>
    <w:rsid w:val="00B61618"/>
    <w:rsid w:val="00B715F0"/>
    <w:rsid w:val="00B865B3"/>
    <w:rsid w:val="00BA1F7C"/>
    <w:rsid w:val="00BD6EFD"/>
    <w:rsid w:val="00C3188C"/>
    <w:rsid w:val="00C52909"/>
    <w:rsid w:val="00C66072"/>
    <w:rsid w:val="00C86871"/>
    <w:rsid w:val="00CD6259"/>
    <w:rsid w:val="00D060DE"/>
    <w:rsid w:val="00D5152B"/>
    <w:rsid w:val="00D918E4"/>
    <w:rsid w:val="00D93A4A"/>
    <w:rsid w:val="00D94628"/>
    <w:rsid w:val="00DE03E7"/>
    <w:rsid w:val="00DE740B"/>
    <w:rsid w:val="00DF1135"/>
    <w:rsid w:val="00DF17CB"/>
    <w:rsid w:val="00E47FD6"/>
    <w:rsid w:val="00E53E16"/>
    <w:rsid w:val="00E56539"/>
    <w:rsid w:val="00E60B83"/>
    <w:rsid w:val="00E97B49"/>
    <w:rsid w:val="00ED6629"/>
    <w:rsid w:val="00EF339B"/>
    <w:rsid w:val="00F1567F"/>
    <w:rsid w:val="00F2245B"/>
    <w:rsid w:val="00F52927"/>
    <w:rsid w:val="00FA4FBB"/>
    <w:rsid w:val="00FC7B5B"/>
    <w:rsid w:val="00FE5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39F53"/>
  <w15:chartTrackingRefBased/>
  <w15:docId w15:val="{DB72DD3A-FD79-42EC-B2F8-9F2D625CC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39B"/>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135"/>
    <w:rPr>
      <w:rFonts w:ascii="Tahoma" w:hAnsi="Tahoma" w:cs="Tahoma"/>
      <w:sz w:val="16"/>
      <w:szCs w:val="16"/>
    </w:rPr>
  </w:style>
  <w:style w:type="character" w:customStyle="1" w:styleId="BalloonTextChar">
    <w:name w:val="Balloon Text Char"/>
    <w:link w:val="BalloonText"/>
    <w:uiPriority w:val="99"/>
    <w:semiHidden/>
    <w:rsid w:val="00DF1135"/>
    <w:rPr>
      <w:rFonts w:ascii="Tahoma" w:hAnsi="Tahoma" w:cs="Tahoma"/>
      <w:sz w:val="16"/>
      <w:szCs w:val="16"/>
    </w:rPr>
  </w:style>
  <w:style w:type="paragraph" w:styleId="ListParagraph">
    <w:name w:val="List Paragraph"/>
    <w:basedOn w:val="Normal"/>
    <w:uiPriority w:val="34"/>
    <w:qFormat/>
    <w:rsid w:val="00DF1135"/>
    <w:pPr>
      <w:ind w:left="720"/>
      <w:contextualSpacing/>
    </w:pPr>
  </w:style>
  <w:style w:type="paragraph" w:styleId="Header">
    <w:name w:val="header"/>
    <w:basedOn w:val="Normal"/>
    <w:link w:val="HeaderChar"/>
    <w:uiPriority w:val="99"/>
    <w:unhideWhenUsed/>
    <w:rsid w:val="006C6816"/>
    <w:pPr>
      <w:tabs>
        <w:tab w:val="center" w:pos="4680"/>
        <w:tab w:val="right" w:pos="9360"/>
      </w:tabs>
    </w:pPr>
  </w:style>
  <w:style w:type="character" w:customStyle="1" w:styleId="HeaderChar">
    <w:name w:val="Header Char"/>
    <w:basedOn w:val="DefaultParagraphFont"/>
    <w:link w:val="Header"/>
    <w:uiPriority w:val="99"/>
    <w:rsid w:val="006C6816"/>
  </w:style>
  <w:style w:type="paragraph" w:styleId="Footer">
    <w:name w:val="footer"/>
    <w:basedOn w:val="Normal"/>
    <w:link w:val="FooterChar"/>
    <w:uiPriority w:val="99"/>
    <w:unhideWhenUsed/>
    <w:rsid w:val="006C6816"/>
    <w:pPr>
      <w:tabs>
        <w:tab w:val="center" w:pos="4680"/>
        <w:tab w:val="right" w:pos="9360"/>
      </w:tabs>
    </w:pPr>
  </w:style>
  <w:style w:type="character" w:customStyle="1" w:styleId="FooterChar">
    <w:name w:val="Footer Char"/>
    <w:basedOn w:val="DefaultParagraphFont"/>
    <w:link w:val="Footer"/>
    <w:uiPriority w:val="99"/>
    <w:rsid w:val="006C6816"/>
  </w:style>
  <w:style w:type="table" w:styleId="TableGrid">
    <w:name w:val="Table Grid"/>
    <w:basedOn w:val="TableNormal"/>
    <w:uiPriority w:val="59"/>
    <w:rsid w:val="00281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93F6B"/>
    <w:rPr>
      <w:color w:val="0000FF"/>
      <w:u w:val="single"/>
    </w:rPr>
  </w:style>
  <w:style w:type="character" w:styleId="FollowedHyperlink">
    <w:name w:val="FollowedHyperlink"/>
    <w:uiPriority w:val="99"/>
    <w:semiHidden/>
    <w:unhideWhenUsed/>
    <w:rsid w:val="00586260"/>
    <w:rPr>
      <w:color w:val="800080"/>
      <w:u w:val="single"/>
    </w:rPr>
  </w:style>
  <w:style w:type="character" w:styleId="UnresolvedMention">
    <w:name w:val="Unresolved Mention"/>
    <w:uiPriority w:val="99"/>
    <w:semiHidden/>
    <w:unhideWhenUsed/>
    <w:rsid w:val="00B715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258861">
      <w:bodyDiv w:val="1"/>
      <w:marLeft w:val="0"/>
      <w:marRight w:val="0"/>
      <w:marTop w:val="0"/>
      <w:marBottom w:val="0"/>
      <w:divBdr>
        <w:top w:val="none" w:sz="0" w:space="0" w:color="auto"/>
        <w:left w:val="none" w:sz="0" w:space="0" w:color="auto"/>
        <w:bottom w:val="none" w:sz="0" w:space="0" w:color="auto"/>
        <w:right w:val="none" w:sz="0" w:space="0" w:color="auto"/>
      </w:divBdr>
    </w:div>
    <w:div w:id="395206247">
      <w:bodyDiv w:val="1"/>
      <w:marLeft w:val="0"/>
      <w:marRight w:val="0"/>
      <w:marTop w:val="0"/>
      <w:marBottom w:val="0"/>
      <w:divBdr>
        <w:top w:val="none" w:sz="0" w:space="0" w:color="auto"/>
        <w:left w:val="none" w:sz="0" w:space="0" w:color="auto"/>
        <w:bottom w:val="none" w:sz="0" w:space="0" w:color="auto"/>
        <w:right w:val="none" w:sz="0" w:space="0" w:color="auto"/>
      </w:divBdr>
    </w:div>
    <w:div w:id="725181103">
      <w:bodyDiv w:val="1"/>
      <w:marLeft w:val="0"/>
      <w:marRight w:val="0"/>
      <w:marTop w:val="0"/>
      <w:marBottom w:val="0"/>
      <w:divBdr>
        <w:top w:val="none" w:sz="0" w:space="0" w:color="auto"/>
        <w:left w:val="none" w:sz="0" w:space="0" w:color="auto"/>
        <w:bottom w:val="none" w:sz="0" w:space="0" w:color="auto"/>
        <w:right w:val="none" w:sz="0" w:space="0" w:color="auto"/>
      </w:divBdr>
    </w:div>
    <w:div w:id="763846806">
      <w:bodyDiv w:val="1"/>
      <w:marLeft w:val="0"/>
      <w:marRight w:val="0"/>
      <w:marTop w:val="0"/>
      <w:marBottom w:val="0"/>
      <w:divBdr>
        <w:top w:val="none" w:sz="0" w:space="0" w:color="auto"/>
        <w:left w:val="none" w:sz="0" w:space="0" w:color="auto"/>
        <w:bottom w:val="none" w:sz="0" w:space="0" w:color="auto"/>
        <w:right w:val="none" w:sz="0" w:space="0" w:color="auto"/>
      </w:divBdr>
    </w:div>
    <w:div w:id="1077048918">
      <w:bodyDiv w:val="1"/>
      <w:marLeft w:val="0"/>
      <w:marRight w:val="0"/>
      <w:marTop w:val="0"/>
      <w:marBottom w:val="0"/>
      <w:divBdr>
        <w:top w:val="none" w:sz="0" w:space="0" w:color="auto"/>
        <w:left w:val="none" w:sz="0" w:space="0" w:color="auto"/>
        <w:bottom w:val="none" w:sz="0" w:space="0" w:color="auto"/>
        <w:right w:val="none" w:sz="0" w:space="0" w:color="auto"/>
      </w:divBdr>
    </w:div>
    <w:div w:id="1094984112">
      <w:bodyDiv w:val="1"/>
      <w:marLeft w:val="0"/>
      <w:marRight w:val="0"/>
      <w:marTop w:val="0"/>
      <w:marBottom w:val="0"/>
      <w:divBdr>
        <w:top w:val="none" w:sz="0" w:space="0" w:color="auto"/>
        <w:left w:val="none" w:sz="0" w:space="0" w:color="auto"/>
        <w:bottom w:val="none" w:sz="0" w:space="0" w:color="auto"/>
        <w:right w:val="none" w:sz="0" w:space="0" w:color="auto"/>
      </w:divBdr>
    </w:div>
    <w:div w:id="1489129489">
      <w:bodyDiv w:val="1"/>
      <w:marLeft w:val="0"/>
      <w:marRight w:val="0"/>
      <w:marTop w:val="0"/>
      <w:marBottom w:val="0"/>
      <w:divBdr>
        <w:top w:val="none" w:sz="0" w:space="0" w:color="auto"/>
        <w:left w:val="none" w:sz="0" w:space="0" w:color="auto"/>
        <w:bottom w:val="none" w:sz="0" w:space="0" w:color="auto"/>
        <w:right w:val="none" w:sz="0" w:space="0" w:color="auto"/>
      </w:divBdr>
    </w:div>
    <w:div w:id="157713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usc.edu/fa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13</Pages>
  <Words>3080</Words>
  <Characters>17559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USC- Marshall School of Business</Company>
  <LinksUpToDate>false</LinksUpToDate>
  <CharactersWithSpaces>20598</CharactersWithSpaces>
  <SharedDoc>false</SharedDoc>
  <HLinks>
    <vt:vector size="12" baseType="variant">
      <vt:variant>
        <vt:i4>1507405</vt:i4>
      </vt:variant>
      <vt:variant>
        <vt:i4>3</vt:i4>
      </vt:variant>
      <vt:variant>
        <vt:i4>0</vt:i4>
      </vt:variant>
      <vt:variant>
        <vt:i4>5</vt:i4>
      </vt:variant>
      <vt:variant>
        <vt:lpwstr>http://www.marshall.usc.edu/faculty/fbe/resources</vt:lpwstr>
      </vt:variant>
      <vt:variant>
        <vt:lpwstr/>
      </vt:variant>
      <vt:variant>
        <vt:i4>6881327</vt:i4>
      </vt:variant>
      <vt:variant>
        <vt:i4>0</vt:i4>
      </vt:variant>
      <vt:variant>
        <vt:i4>0</vt:i4>
      </vt:variant>
      <vt:variant>
        <vt:i4>5</vt:i4>
      </vt:variant>
      <vt:variant>
        <vt:lpwstr>http://www.marshall.usc.edu/fav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Jenkins</dc:creator>
  <cp:keywords/>
  <cp:lastModifiedBy>Hunt, Susan A</cp:lastModifiedBy>
  <cp:revision>3</cp:revision>
  <cp:lastPrinted>2013-10-22T01:01:00Z</cp:lastPrinted>
  <dcterms:created xsi:type="dcterms:W3CDTF">2023-03-27T18:49:00Z</dcterms:created>
  <dcterms:modified xsi:type="dcterms:W3CDTF">2023-03-27T18:55:00Z</dcterms:modified>
</cp:coreProperties>
</file>